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5C" w:rsidRPr="00B55C59" w:rsidRDefault="00B55C59" w:rsidP="00666234">
      <w:pPr>
        <w:bidi/>
        <w:spacing w:after="0" w:line="216" w:lineRule="auto"/>
        <w:jc w:val="center"/>
        <w:rPr>
          <w:rFonts w:ascii="Sakkal Majalla" w:eastAsiaTheme="minorEastAsia" w:hAnsi="Sakkal Majalla" w:cs="Sakkal Majalla"/>
          <w:b/>
          <w:bCs/>
          <w:sz w:val="40"/>
          <w:szCs w:val="40"/>
          <w:lang w:eastAsia="fr-FR" w:bidi="ar-MA"/>
        </w:rPr>
      </w:pPr>
      <w:bookmarkStart w:id="0" w:name="_GoBack"/>
      <w:bookmarkEnd w:id="0"/>
      <w:r w:rsidRPr="00B55C59">
        <w:rPr>
          <w:rFonts w:ascii="Sakkal Majalla" w:eastAsiaTheme="minorEastAsia" w:hAnsi="Sakkal Majalla" w:cs="Sakkal Majalla" w:hint="cs"/>
          <w:b/>
          <w:bCs/>
          <w:sz w:val="40"/>
          <w:szCs w:val="40"/>
          <w:rtl/>
          <w:lang w:eastAsia="fr-FR" w:bidi="ar-MA"/>
        </w:rPr>
        <w:t>بيان فاتح ماي</w:t>
      </w:r>
      <w:r>
        <w:rPr>
          <w:rFonts w:ascii="Sakkal Majalla" w:eastAsiaTheme="minorEastAsia" w:hAnsi="Sakkal Majalla" w:cs="Sakkal Majalla" w:hint="cs"/>
          <w:b/>
          <w:bCs/>
          <w:sz w:val="40"/>
          <w:szCs w:val="40"/>
          <w:rtl/>
          <w:lang w:eastAsia="fr-FR" w:bidi="ar-MA"/>
        </w:rPr>
        <w:t xml:space="preserve"> 2018</w:t>
      </w:r>
    </w:p>
    <w:tbl>
      <w:tblPr>
        <w:tblStyle w:val="Grilledutableau"/>
        <w:tblW w:w="0" w:type="auto"/>
        <w:jc w:val="center"/>
        <w:tblLook w:val="04A0" w:firstRow="1" w:lastRow="0" w:firstColumn="1" w:lastColumn="0" w:noHBand="0" w:noVBand="1"/>
      </w:tblPr>
      <w:tblGrid>
        <w:gridCol w:w="7796"/>
      </w:tblGrid>
      <w:tr w:rsidR="00B55C59" w:rsidRPr="00B55C59" w:rsidTr="00B55C59">
        <w:trPr>
          <w:jc w:val="center"/>
        </w:trPr>
        <w:tc>
          <w:tcPr>
            <w:tcW w:w="7796" w:type="dxa"/>
          </w:tcPr>
          <w:p w:rsidR="00B55C59" w:rsidRPr="00B55C59" w:rsidRDefault="00B55C59" w:rsidP="00D84B67">
            <w:pPr>
              <w:bidi/>
              <w:jc w:val="both"/>
              <w:rPr>
                <w:rFonts w:ascii="Sakkal Majalla" w:hAnsi="Sakkal Majalla" w:cs="Sakkal Majalla"/>
                <w:sz w:val="28"/>
                <w:szCs w:val="28"/>
                <w:lang w:bidi="ar-MA"/>
              </w:rPr>
            </w:pPr>
            <w:r w:rsidRPr="00B55C59">
              <w:rPr>
                <w:rFonts w:ascii="Sakkal Majalla" w:hAnsi="Sakkal Majalla" w:cs="Sakkal Majalla" w:hint="cs"/>
                <w:b/>
                <w:bCs/>
                <w:sz w:val="36"/>
                <w:szCs w:val="36"/>
                <w:rtl/>
                <w:lang w:bidi="ar-MA"/>
              </w:rPr>
              <w:t xml:space="preserve">لا </w:t>
            </w:r>
            <w:r w:rsidR="00D84B67">
              <w:rPr>
                <w:rFonts w:ascii="Sakkal Majalla" w:hAnsi="Sakkal Majalla" w:cs="Sakkal Majalla" w:hint="cs"/>
                <w:b/>
                <w:bCs/>
                <w:sz w:val="36"/>
                <w:szCs w:val="36"/>
                <w:rtl/>
                <w:lang w:bidi="ar-MA"/>
              </w:rPr>
              <w:t>تلبية</w:t>
            </w:r>
            <w:r w:rsidRPr="00B55C59">
              <w:rPr>
                <w:rFonts w:ascii="Sakkal Majalla" w:hAnsi="Sakkal Majalla" w:cs="Sakkal Majalla" w:hint="cs"/>
                <w:b/>
                <w:bCs/>
                <w:sz w:val="36"/>
                <w:szCs w:val="36"/>
                <w:rtl/>
                <w:lang w:bidi="ar-MA"/>
              </w:rPr>
              <w:t xml:space="preserve"> لمطالب الاجيرات والاجراء دون القطع مع آليات الاستعمار الجديد</w:t>
            </w:r>
          </w:p>
        </w:tc>
      </w:tr>
    </w:tbl>
    <w:p w:rsidR="00B55C59" w:rsidRPr="00D84B67" w:rsidRDefault="00B55C59" w:rsidP="00B55C59">
      <w:pPr>
        <w:bidi/>
        <w:spacing w:after="0" w:line="240" w:lineRule="auto"/>
        <w:jc w:val="both"/>
        <w:rPr>
          <w:rFonts w:asciiTheme="majorBidi" w:eastAsiaTheme="minorEastAsia" w:hAnsiTheme="majorBidi" w:cstheme="majorBidi"/>
          <w:b/>
          <w:bCs/>
          <w:sz w:val="28"/>
          <w:szCs w:val="28"/>
          <w:lang w:eastAsia="fr-FR" w:bidi="ar-MA"/>
        </w:rPr>
      </w:pPr>
      <w:r w:rsidRPr="00D84B67">
        <w:rPr>
          <w:rFonts w:asciiTheme="majorBidi" w:eastAsiaTheme="minorEastAsia" w:hAnsiTheme="majorBidi" w:cstheme="majorBidi"/>
          <w:b/>
          <w:bCs/>
          <w:sz w:val="28"/>
          <w:szCs w:val="28"/>
          <w:rtl/>
          <w:lang w:eastAsia="fr-FR" w:bidi="ar-MA"/>
        </w:rPr>
        <w:t>تخلد الطبقة العاملة العالمية وعموم الاجراء، فاتح مايو من كل سنة، بتوقف معظم العمال والعاملات عن العمل لتنظيم اشكال احتجاجية مختلفة: المسيرات والتظاهرات وفي بعض البلدان يتعرضون للقمع الشرس مما يدفعهم الى الاشتباك مع رجال الشرطة. يؤكد هذا اليوم وحدة مصير</w:t>
      </w:r>
      <w:r w:rsidRPr="00D84B67">
        <w:rPr>
          <w:rFonts w:asciiTheme="majorBidi" w:eastAsiaTheme="minorEastAsia" w:hAnsiTheme="majorBidi" w:cstheme="majorBidi"/>
          <w:b/>
          <w:bCs/>
          <w:sz w:val="28"/>
          <w:szCs w:val="28"/>
          <w:lang w:eastAsia="fr-FR" w:bidi="ar-MA"/>
        </w:rPr>
        <w:t xml:space="preserve"> </w:t>
      </w:r>
      <w:r w:rsidRPr="00D84B67">
        <w:rPr>
          <w:rFonts w:asciiTheme="majorBidi" w:eastAsiaTheme="minorEastAsia" w:hAnsiTheme="majorBidi" w:cstheme="majorBidi"/>
          <w:b/>
          <w:bCs/>
          <w:sz w:val="28"/>
          <w:szCs w:val="28"/>
          <w:rtl/>
          <w:lang w:eastAsia="fr-FR" w:bidi="ar-MA"/>
        </w:rPr>
        <w:t xml:space="preserve">الاجراء، على المستوى الاممي رغم بعد المسافات واختلاف الأديان والألوان واللغات، ووقوفهم في وجه النزعات والحركات العنصرية </w:t>
      </w:r>
      <w:proofErr w:type="spellStart"/>
      <w:r w:rsidRPr="00D84B67">
        <w:rPr>
          <w:rFonts w:asciiTheme="majorBidi" w:eastAsiaTheme="minorEastAsia" w:hAnsiTheme="majorBidi" w:cstheme="majorBidi"/>
          <w:b/>
          <w:bCs/>
          <w:sz w:val="28"/>
          <w:szCs w:val="28"/>
          <w:rtl/>
          <w:lang w:eastAsia="fr-FR" w:bidi="ar-MA"/>
        </w:rPr>
        <w:t>والشوفينية</w:t>
      </w:r>
      <w:proofErr w:type="spellEnd"/>
      <w:r w:rsidRPr="00D84B67">
        <w:rPr>
          <w:rFonts w:asciiTheme="majorBidi" w:eastAsiaTheme="minorEastAsia" w:hAnsiTheme="majorBidi" w:cstheme="majorBidi"/>
          <w:b/>
          <w:bCs/>
          <w:sz w:val="28"/>
          <w:szCs w:val="28"/>
          <w:rtl/>
          <w:lang w:eastAsia="fr-FR" w:bidi="ar-MA"/>
        </w:rPr>
        <w:t xml:space="preserve"> اليمينية التي انتشرت</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 xml:space="preserve">في مناطق متعددة من العالم. </w:t>
      </w:r>
    </w:p>
    <w:p w:rsidR="00B55C59" w:rsidRPr="00D84B67" w:rsidRDefault="00B55C59" w:rsidP="00B55C59">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b/>
          <w:bCs/>
          <w:sz w:val="28"/>
          <w:szCs w:val="28"/>
          <w:rtl/>
          <w:lang w:eastAsia="fr-FR" w:bidi="ar-MA"/>
        </w:rPr>
        <w:t>في كل فاتح ماي يصرخ العمال والعاملات من اجل تحسين ظروف عملهم والاستجابة لمطالبهم</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وخلال هذا اليوم يشعر الاجراء بالقوة وبأهمية التضامن</w:t>
      </w:r>
      <w:r w:rsidRPr="00D84B67">
        <w:rPr>
          <w:rFonts w:asciiTheme="majorBidi" w:eastAsiaTheme="minorEastAsia" w:hAnsiTheme="majorBidi" w:cstheme="majorBidi" w:hint="cs"/>
          <w:b/>
          <w:bCs/>
          <w:sz w:val="28"/>
          <w:szCs w:val="28"/>
          <w:rtl/>
          <w:lang w:eastAsia="fr-FR" w:bidi="ar-MA"/>
        </w:rPr>
        <w:t>.</w:t>
      </w:r>
      <w:r w:rsidRPr="00D84B67">
        <w:rPr>
          <w:rFonts w:asciiTheme="majorBidi" w:eastAsiaTheme="minorEastAsia" w:hAnsiTheme="majorBidi" w:cstheme="majorBidi"/>
          <w:b/>
          <w:bCs/>
          <w:sz w:val="28"/>
          <w:szCs w:val="28"/>
          <w:rtl/>
          <w:lang w:eastAsia="fr-FR" w:bidi="ar-MA"/>
        </w:rPr>
        <w:t xml:space="preserve"> لذلك يعمل ارباب العمل وبتعاون مع الأجهزة النقابية الفاسدة على افراغه من أي محتوى كفاحي</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لقد تحول هذا اليوم في العديد من البلدان إلى كرنفال للبهرجة</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مفصول عن اصوله التاريخية النضالية الاممية. والحقيقة ان هذا اليوم ولد في أواخر القرن التاسع عشر في سياق النضال والتضحيات الجسام (القمع</w:t>
      </w:r>
      <w:r w:rsidRPr="00D84B67">
        <w:rPr>
          <w:rFonts w:asciiTheme="majorBidi" w:eastAsiaTheme="minorEastAsia" w:hAnsiTheme="majorBidi" w:cstheme="majorBidi" w:hint="cs"/>
          <w:b/>
          <w:bCs/>
          <w:sz w:val="28"/>
          <w:szCs w:val="28"/>
          <w:rtl/>
          <w:lang w:eastAsia="fr-FR" w:bidi="ar-MA"/>
        </w:rPr>
        <w:t xml:space="preserve"> و</w:t>
      </w:r>
      <w:r w:rsidRPr="00D84B67">
        <w:rPr>
          <w:rFonts w:asciiTheme="majorBidi" w:eastAsiaTheme="minorEastAsia" w:hAnsiTheme="majorBidi" w:cstheme="majorBidi"/>
          <w:b/>
          <w:bCs/>
          <w:sz w:val="28"/>
          <w:szCs w:val="28"/>
          <w:rtl/>
          <w:lang w:eastAsia="fr-FR" w:bidi="ar-MA"/>
        </w:rPr>
        <w:t>الاعتقال والاستشهاد) من اجل تحقيق بعض المطالب العمالية و</w:t>
      </w:r>
      <w:r w:rsidRPr="00D84B67">
        <w:rPr>
          <w:rFonts w:asciiTheme="majorBidi" w:eastAsiaTheme="minorEastAsia" w:hAnsiTheme="majorBidi" w:cstheme="majorBidi" w:hint="cs"/>
          <w:b/>
          <w:bCs/>
          <w:sz w:val="28"/>
          <w:szCs w:val="28"/>
          <w:rtl/>
          <w:lang w:eastAsia="fr-FR" w:bidi="ar-MA"/>
        </w:rPr>
        <w:t>ع</w:t>
      </w:r>
      <w:r w:rsidRPr="00D84B67">
        <w:rPr>
          <w:rFonts w:asciiTheme="majorBidi" w:eastAsiaTheme="minorEastAsia" w:hAnsiTheme="majorBidi" w:cstheme="majorBidi"/>
          <w:b/>
          <w:bCs/>
          <w:sz w:val="28"/>
          <w:szCs w:val="28"/>
          <w:rtl/>
          <w:lang w:eastAsia="fr-FR" w:bidi="ar-MA"/>
        </w:rPr>
        <w:t>لى رأسها يوم عمل من ثماني ساعات</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والعطل الأسبوعية والسنوية ومكاسب كثيرة تم الاجهاز عليها تدريجيا.</w:t>
      </w:r>
    </w:p>
    <w:p w:rsidR="00B55C59" w:rsidRPr="00D84B67" w:rsidRDefault="00B55C59" w:rsidP="00B55C59">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hint="cs"/>
          <w:b/>
          <w:bCs/>
          <w:sz w:val="28"/>
          <w:szCs w:val="28"/>
          <w:rtl/>
          <w:lang w:eastAsia="fr-FR" w:bidi="ar-MA"/>
        </w:rPr>
        <w:t>و</w:t>
      </w:r>
      <w:r w:rsidRPr="00D84B67">
        <w:rPr>
          <w:rFonts w:asciiTheme="majorBidi" w:eastAsiaTheme="minorEastAsia" w:hAnsiTheme="majorBidi" w:cstheme="majorBidi"/>
          <w:b/>
          <w:bCs/>
          <w:sz w:val="28"/>
          <w:szCs w:val="28"/>
          <w:rtl/>
          <w:lang w:eastAsia="fr-FR" w:bidi="ar-MA"/>
        </w:rPr>
        <w:t>اليوم، لازالت الحاجة ملحة لتوحيد نضال  عموم الاجراء و الاجيرات و معهم كافة المضطهدين و المضطهدات من اجل تحسين شروط الحياة بما يعنيه ذلك من  الغاء لكل اشكال الهشاشة والتصدي للهجوم  المتسارع  ومتعدد الأوجه الذي تشنه الدولة على مكاسب الأجراء والفئات الشعبية، هجوم شمل كل مناحي الحياة: تفكيك صندوق المقاصة، تفكيك التقاعد، التراجع عن خدمات الصحة والتعليم و فتحهما للاستثمار الخاص، تجميد الأجور، تعميم الهشاشة في التشغيل من خلال القضاء على التوظيف، التقشف في الميزانيات العمومية بهدف خفض عجز الميزانية العامة للدولة، ومشروع قانون الإضراب...الخ. انها الوصفات الجديدة التي تقدمها المؤسسات المالية الدولية وعلى راسها صندوق النقد الدولي لمواصلة منح القروض التي رهنت حاضر ومستقبل البلاد لعقود طويلة</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وساهمت في تعميق استنزاف البلاد من خلال توقيع اتفاقيات التبادل الحر غير المتكافئة والاستعمارية وفتحت الطريق لاستثمار الشركات الكبرى المحلية والأجنبية بشروط تفضيلية.</w:t>
      </w:r>
    </w:p>
    <w:p w:rsidR="00B55C59" w:rsidRPr="00D84B67" w:rsidRDefault="00B55C59" w:rsidP="00B55C59">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b/>
          <w:bCs/>
          <w:sz w:val="28"/>
          <w:szCs w:val="28"/>
          <w:rtl/>
          <w:lang w:eastAsia="fr-FR" w:bidi="ar-MA"/>
        </w:rPr>
        <w:t xml:space="preserve">يصطدم هذا الواقع بعجز منظمات النضال على رد يعدل الكفة لصالح الاجراء وعموم المواطنات والمواطنين وفي أحيان كثيرة تستنكف عن النضال وتعوضه بما يسمى حوارا اجتماعيا لا ينتهي، بينما هجوم الدولة </w:t>
      </w:r>
      <w:proofErr w:type="spellStart"/>
      <w:r w:rsidRPr="00D84B67">
        <w:rPr>
          <w:rFonts w:asciiTheme="majorBidi" w:eastAsiaTheme="minorEastAsia" w:hAnsiTheme="majorBidi" w:cstheme="majorBidi"/>
          <w:b/>
          <w:bCs/>
          <w:sz w:val="28"/>
          <w:szCs w:val="28"/>
          <w:rtl/>
          <w:lang w:eastAsia="fr-FR" w:bidi="ar-MA"/>
        </w:rPr>
        <w:t>والباطرونا</w:t>
      </w:r>
      <w:proofErr w:type="spellEnd"/>
      <w:r w:rsidRPr="00D84B67">
        <w:rPr>
          <w:rFonts w:asciiTheme="majorBidi" w:eastAsiaTheme="minorEastAsia" w:hAnsiTheme="majorBidi" w:cstheme="majorBidi"/>
          <w:b/>
          <w:bCs/>
          <w:sz w:val="28"/>
          <w:szCs w:val="28"/>
          <w:rtl/>
          <w:lang w:eastAsia="fr-FR" w:bidi="ar-MA"/>
        </w:rPr>
        <w:t xml:space="preserve"> يسير على </w:t>
      </w:r>
      <w:r w:rsidRPr="00D84B67">
        <w:rPr>
          <w:rFonts w:asciiTheme="majorBidi" w:eastAsiaTheme="minorEastAsia" w:hAnsiTheme="majorBidi" w:cstheme="majorBidi" w:hint="cs"/>
          <w:b/>
          <w:bCs/>
          <w:sz w:val="28"/>
          <w:szCs w:val="28"/>
          <w:rtl/>
          <w:lang w:eastAsia="fr-FR" w:bidi="ar-MA"/>
        </w:rPr>
        <w:t>قدم وساق</w:t>
      </w:r>
      <w:r w:rsidRPr="00D84B67">
        <w:rPr>
          <w:rFonts w:asciiTheme="majorBidi" w:eastAsiaTheme="minorEastAsia" w:hAnsiTheme="majorBidi" w:cstheme="majorBidi"/>
          <w:b/>
          <w:bCs/>
          <w:sz w:val="28"/>
          <w:szCs w:val="28"/>
          <w:rtl/>
          <w:lang w:eastAsia="fr-FR" w:bidi="ar-MA"/>
        </w:rPr>
        <w:t xml:space="preserve">. الا ان ابتكار المضطهدين لا ينضب، لقد بادر المكتوون بنار الغلاء الى </w:t>
      </w:r>
      <w:r w:rsidRPr="00D84B67">
        <w:rPr>
          <w:rFonts w:asciiTheme="majorBidi" w:eastAsiaTheme="minorEastAsia" w:hAnsiTheme="majorBidi" w:cstheme="majorBidi" w:hint="cs"/>
          <w:b/>
          <w:bCs/>
          <w:sz w:val="28"/>
          <w:szCs w:val="28"/>
          <w:rtl/>
          <w:lang w:eastAsia="fr-FR" w:bidi="ar-MA"/>
        </w:rPr>
        <w:t>إطلاق</w:t>
      </w:r>
      <w:r w:rsidRPr="00D84B67">
        <w:rPr>
          <w:rFonts w:asciiTheme="majorBidi" w:eastAsiaTheme="minorEastAsia" w:hAnsiTheme="majorBidi" w:cstheme="majorBidi"/>
          <w:b/>
          <w:bCs/>
          <w:sz w:val="28"/>
          <w:szCs w:val="28"/>
          <w:rtl/>
          <w:lang w:eastAsia="fr-FR" w:bidi="ar-MA"/>
        </w:rPr>
        <w:t xml:space="preserve"> حملة ناجحة لمقاطعة منتوجات شركة دانون وسيدي</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عل</w:t>
      </w:r>
      <w:r w:rsidRPr="00D84B67">
        <w:rPr>
          <w:rFonts w:asciiTheme="majorBidi" w:eastAsiaTheme="minorEastAsia" w:hAnsiTheme="majorBidi" w:cstheme="majorBidi" w:hint="cs"/>
          <w:b/>
          <w:bCs/>
          <w:sz w:val="28"/>
          <w:szCs w:val="28"/>
          <w:rtl/>
          <w:lang w:eastAsia="fr-FR" w:bidi="ar-MA"/>
        </w:rPr>
        <w:t>ي</w:t>
      </w:r>
      <w:r w:rsidRPr="00D84B67">
        <w:rPr>
          <w:rFonts w:asciiTheme="majorBidi" w:eastAsiaTheme="minorEastAsia" w:hAnsiTheme="majorBidi" w:cstheme="majorBidi"/>
          <w:b/>
          <w:bCs/>
          <w:sz w:val="28"/>
          <w:szCs w:val="28"/>
          <w:rtl/>
          <w:lang w:eastAsia="fr-FR" w:bidi="ar-MA"/>
        </w:rPr>
        <w:t xml:space="preserve"> ومحروقات افريقيا</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و إذا استمرت الحملة فقد تفرض تخفيضا في أثمان المواد التي تنتجها و/او تسوقها الشركات المستهدفة.</w:t>
      </w:r>
    </w:p>
    <w:p w:rsidR="00B55C59" w:rsidRPr="00D84B67" w:rsidRDefault="00B55C59" w:rsidP="00B55C59">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b/>
          <w:bCs/>
          <w:sz w:val="28"/>
          <w:szCs w:val="28"/>
          <w:rtl/>
          <w:lang w:eastAsia="fr-FR" w:bidi="ar-MA"/>
        </w:rPr>
        <w:t xml:space="preserve">إننا في أطاك المغرب، نساند وننخرط في حملة المقاطعة المنظمة للاحتجاج على غلاء بعض المواد ولا نعتبر الوضع الراهن قدرا، </w:t>
      </w:r>
      <w:proofErr w:type="gramStart"/>
      <w:r w:rsidRPr="00D84B67">
        <w:rPr>
          <w:rFonts w:asciiTheme="majorBidi" w:eastAsiaTheme="minorEastAsia" w:hAnsiTheme="majorBidi" w:cstheme="majorBidi"/>
          <w:b/>
          <w:bCs/>
          <w:sz w:val="28"/>
          <w:szCs w:val="28"/>
          <w:rtl/>
          <w:lang w:eastAsia="fr-FR" w:bidi="ar-MA"/>
        </w:rPr>
        <w:t>إنه</w:t>
      </w:r>
      <w:proofErr w:type="gramEnd"/>
      <w:r w:rsidRPr="00D84B67">
        <w:rPr>
          <w:rFonts w:asciiTheme="majorBidi" w:eastAsiaTheme="minorEastAsia" w:hAnsiTheme="majorBidi" w:cstheme="majorBidi"/>
          <w:b/>
          <w:bCs/>
          <w:sz w:val="28"/>
          <w:szCs w:val="28"/>
          <w:rtl/>
          <w:lang w:eastAsia="fr-FR" w:bidi="ar-MA"/>
        </w:rPr>
        <w:t xml:space="preserve"> لصيق بالسياسات التي تتبعها الدولة، لذلك نوجه الدعوة من جديد لكافة المناضلات والمناضلين النقابيين للنضال المشترك من </w:t>
      </w:r>
      <w:r w:rsidRPr="00D84B67">
        <w:rPr>
          <w:rFonts w:asciiTheme="majorBidi" w:eastAsiaTheme="minorEastAsia" w:hAnsiTheme="majorBidi" w:cstheme="majorBidi" w:hint="cs"/>
          <w:b/>
          <w:bCs/>
          <w:sz w:val="28"/>
          <w:szCs w:val="28"/>
          <w:rtl/>
          <w:lang w:eastAsia="fr-FR" w:bidi="ar-MA"/>
        </w:rPr>
        <w:t>أ</w:t>
      </w:r>
      <w:r w:rsidRPr="00D84B67">
        <w:rPr>
          <w:rFonts w:asciiTheme="majorBidi" w:eastAsiaTheme="minorEastAsia" w:hAnsiTheme="majorBidi" w:cstheme="majorBidi"/>
          <w:b/>
          <w:bCs/>
          <w:sz w:val="28"/>
          <w:szCs w:val="28"/>
          <w:rtl/>
          <w:lang w:eastAsia="fr-FR" w:bidi="ar-MA"/>
        </w:rPr>
        <w:t>جل:</w:t>
      </w:r>
    </w:p>
    <w:p w:rsidR="00B55C59" w:rsidRPr="00D84B67" w:rsidRDefault="00B55C59" w:rsidP="00B55C59">
      <w:pPr>
        <w:bidi/>
        <w:spacing w:after="0" w:line="240" w:lineRule="auto"/>
        <w:jc w:val="both"/>
        <w:rPr>
          <w:rFonts w:asciiTheme="majorBidi" w:eastAsiaTheme="minorEastAsia" w:hAnsiTheme="majorBidi" w:cstheme="majorBidi"/>
          <w:b/>
          <w:bCs/>
          <w:sz w:val="28"/>
          <w:szCs w:val="28"/>
          <w:lang w:eastAsia="fr-FR" w:bidi="ar-MA"/>
        </w:rPr>
      </w:pPr>
      <w:r w:rsidRPr="00D84B67">
        <w:rPr>
          <w:rFonts w:asciiTheme="majorBidi" w:eastAsiaTheme="minorEastAsia" w:hAnsiTheme="majorBidi" w:cstheme="majorBidi"/>
          <w:b/>
          <w:bCs/>
          <w:sz w:val="28"/>
          <w:szCs w:val="28"/>
          <w:rtl/>
          <w:lang w:eastAsia="fr-FR" w:bidi="ar-MA"/>
        </w:rPr>
        <w:t xml:space="preserve">* كشف خطورة مواصلة تسديد الديون التي لا نعرف اين وكيف ومتى صرفت والعمل على فتح تحقيق في مصيرها، أي تدقيقها، لرفض الأجزاء التي لم يستفد منها شعبنا (الديون الكريهة وغير الشرعية وغير القانونية وغير المحتملة) والمطالبة بإلغائها. وهناك تجارب دولية عديدة سابقة لإلغاء الديون العمومية </w:t>
      </w:r>
      <w:proofErr w:type="gramStart"/>
      <w:r w:rsidRPr="00D84B67">
        <w:rPr>
          <w:rFonts w:asciiTheme="majorBidi" w:eastAsiaTheme="minorEastAsia" w:hAnsiTheme="majorBidi" w:cstheme="majorBidi"/>
          <w:b/>
          <w:bCs/>
          <w:sz w:val="28"/>
          <w:szCs w:val="28"/>
          <w:rtl/>
          <w:lang w:eastAsia="fr-FR" w:bidi="ar-MA"/>
        </w:rPr>
        <w:t>بناء</w:t>
      </w:r>
      <w:proofErr w:type="gramEnd"/>
      <w:r w:rsidRPr="00D84B67">
        <w:rPr>
          <w:rFonts w:asciiTheme="majorBidi" w:eastAsiaTheme="minorEastAsia" w:hAnsiTheme="majorBidi" w:cstheme="majorBidi"/>
          <w:b/>
          <w:bCs/>
          <w:sz w:val="28"/>
          <w:szCs w:val="28"/>
          <w:rtl/>
          <w:lang w:eastAsia="fr-FR" w:bidi="ar-MA"/>
        </w:rPr>
        <w:t xml:space="preserve"> على مقتضيات القانون الدولي ومقررات دولية أخرى.</w:t>
      </w:r>
    </w:p>
    <w:p w:rsidR="00B55C59" w:rsidRPr="00D84B67" w:rsidRDefault="00B55C59" w:rsidP="00B55C59">
      <w:pPr>
        <w:bidi/>
        <w:spacing w:after="0" w:line="240" w:lineRule="auto"/>
        <w:jc w:val="both"/>
        <w:rPr>
          <w:rFonts w:asciiTheme="majorBidi" w:eastAsiaTheme="minorEastAsia" w:hAnsiTheme="majorBidi" w:cstheme="majorBidi"/>
          <w:b/>
          <w:bCs/>
          <w:sz w:val="28"/>
          <w:szCs w:val="28"/>
          <w:lang w:eastAsia="fr-FR" w:bidi="ar-MA"/>
        </w:rPr>
      </w:pPr>
      <w:r w:rsidRPr="00D84B67">
        <w:rPr>
          <w:rFonts w:asciiTheme="majorBidi" w:eastAsiaTheme="minorEastAsia" w:hAnsiTheme="majorBidi" w:cstheme="majorBidi"/>
          <w:b/>
          <w:bCs/>
          <w:sz w:val="28"/>
          <w:szCs w:val="28"/>
          <w:rtl/>
          <w:lang w:eastAsia="fr-FR" w:bidi="ar-MA"/>
        </w:rPr>
        <w:t>* رفض الاتفاقيات الاستعمارية التي تفرضها اتفاقيات التبادل الحر خاصة مع الاتحاد الأوربي والولايات المتحدة الامريكية، هذه الاتفاقيات التي تدمر نسيجنا الاقتصادي وتفقدنا سيادتنا الغذائية والشعبية.</w:t>
      </w:r>
    </w:p>
    <w:p w:rsidR="00B55C59" w:rsidRPr="00D84B67" w:rsidRDefault="00B55C59" w:rsidP="00B55C59">
      <w:pPr>
        <w:bidi/>
        <w:spacing w:after="0" w:line="240" w:lineRule="auto"/>
        <w:jc w:val="both"/>
        <w:rPr>
          <w:rFonts w:asciiTheme="majorBidi" w:eastAsiaTheme="minorEastAsia" w:hAnsiTheme="majorBidi" w:cstheme="majorBidi"/>
          <w:b/>
          <w:bCs/>
          <w:sz w:val="28"/>
          <w:szCs w:val="28"/>
          <w:lang w:eastAsia="fr-FR" w:bidi="ar-MA"/>
        </w:rPr>
      </w:pPr>
      <w:r w:rsidRPr="00D84B67">
        <w:rPr>
          <w:rFonts w:asciiTheme="majorBidi" w:eastAsiaTheme="minorEastAsia" w:hAnsiTheme="majorBidi" w:cstheme="majorBidi"/>
          <w:b/>
          <w:bCs/>
          <w:sz w:val="28"/>
          <w:szCs w:val="28"/>
          <w:rtl/>
          <w:lang w:eastAsia="fr-FR" w:bidi="ar-MA"/>
        </w:rPr>
        <w:t>* كشف زيف إيجابيات استثمار الشركات الأجنبية التي تساهم في تلويث البيئة وتنقل، دائما، صافيا إيجابيا الى بلدانها الاصلية وهو بمثابة تهريب لجزء من ثروة بلادنا.</w:t>
      </w:r>
    </w:p>
    <w:p w:rsidR="00B55C59" w:rsidRPr="00D84B67" w:rsidRDefault="00B55C59" w:rsidP="00B55C59">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b/>
          <w:bCs/>
          <w:sz w:val="28"/>
          <w:szCs w:val="28"/>
          <w:rtl/>
          <w:lang w:eastAsia="fr-FR" w:bidi="ar-MA"/>
        </w:rPr>
        <w:t>نذكر في الأخير ان هذه العناصر الثلاثة هي آليات الاستعمار الجديد وهي المسؤولة عن الكثير من مآسي شعبنا.</w:t>
      </w:r>
    </w:p>
    <w:p w:rsidR="00B55C59" w:rsidRPr="00D84B67" w:rsidRDefault="00D84B67" w:rsidP="00B55C59">
      <w:pPr>
        <w:bidi/>
        <w:spacing w:after="0" w:line="240" w:lineRule="auto"/>
        <w:jc w:val="both"/>
        <w:rPr>
          <w:rFonts w:asciiTheme="majorBidi" w:eastAsiaTheme="minorEastAsia" w:hAnsiTheme="majorBidi" w:cstheme="majorBidi"/>
          <w:b/>
          <w:bCs/>
          <w:color w:val="FF0000"/>
          <w:sz w:val="28"/>
          <w:szCs w:val="28"/>
          <w:rtl/>
          <w:lang w:eastAsia="fr-FR" w:bidi="ar-MA"/>
        </w:rPr>
      </w:pPr>
      <w:r w:rsidRPr="00BF5D70">
        <w:rPr>
          <w:noProof/>
          <w:lang w:val="en-US"/>
        </w:rPr>
        <w:drawing>
          <wp:anchor distT="0" distB="0" distL="114300" distR="114300" simplePos="0" relativeHeight="251658240" behindDoc="0" locked="0" layoutInCell="1" allowOverlap="1" wp14:anchorId="4BEB7949" wp14:editId="2398B505">
            <wp:simplePos x="0" y="0"/>
            <wp:positionH relativeFrom="column">
              <wp:posOffset>1886585</wp:posOffset>
            </wp:positionH>
            <wp:positionV relativeFrom="paragraph">
              <wp:posOffset>626745</wp:posOffset>
            </wp:positionV>
            <wp:extent cx="1724025" cy="723265"/>
            <wp:effectExtent l="0" t="0" r="9525" b="63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C59" w:rsidRPr="00D84B67">
        <w:rPr>
          <w:rFonts w:asciiTheme="majorBidi" w:eastAsiaTheme="minorEastAsia" w:hAnsiTheme="majorBidi" w:cstheme="majorBidi"/>
          <w:b/>
          <w:bCs/>
          <w:sz w:val="28"/>
          <w:szCs w:val="28"/>
          <w:rtl/>
          <w:lang w:eastAsia="fr-FR" w:bidi="ar-MA"/>
        </w:rPr>
        <w:t xml:space="preserve">أخيرا، نندد بشدة بمسلسل الاعتقالات والقمع لمناضلي المناطق التي عرفت حراكا شعبيا وجماهيريا كالريف والحسيمة وزاكورة وجرادة </w:t>
      </w:r>
      <w:proofErr w:type="spellStart"/>
      <w:r w:rsidR="00B55C59" w:rsidRPr="00D84B67">
        <w:rPr>
          <w:rFonts w:asciiTheme="majorBidi" w:eastAsiaTheme="minorEastAsia" w:hAnsiTheme="majorBidi" w:cstheme="majorBidi"/>
          <w:b/>
          <w:bCs/>
          <w:sz w:val="28"/>
          <w:szCs w:val="28"/>
          <w:rtl/>
          <w:lang w:eastAsia="fr-FR" w:bidi="ar-MA"/>
        </w:rPr>
        <w:t>وبويزكارن</w:t>
      </w:r>
      <w:proofErr w:type="spellEnd"/>
      <w:r w:rsidR="00B55C59" w:rsidRPr="00D84B67">
        <w:rPr>
          <w:rFonts w:asciiTheme="majorBidi" w:eastAsiaTheme="minorEastAsia" w:hAnsiTheme="majorBidi" w:cstheme="majorBidi"/>
          <w:b/>
          <w:bCs/>
          <w:sz w:val="28"/>
          <w:szCs w:val="28"/>
          <w:rtl/>
          <w:lang w:eastAsia="fr-FR" w:bidi="ar-MA"/>
        </w:rPr>
        <w:t xml:space="preserve">، وبمنع الأشكال الاحتجاجية وقمعها. ونطالب الحركة العمالية بتوسيع التضامن </w:t>
      </w:r>
      <w:r w:rsidR="00666234" w:rsidRPr="00D84B67">
        <w:rPr>
          <w:rFonts w:asciiTheme="majorBidi" w:eastAsiaTheme="minorEastAsia" w:hAnsiTheme="majorBidi" w:cstheme="majorBidi"/>
          <w:b/>
          <w:bCs/>
          <w:sz w:val="28"/>
          <w:szCs w:val="28"/>
          <w:lang w:eastAsia="fr-FR" w:bidi="ar-MA"/>
        </w:rPr>
        <w:t>l</w:t>
      </w:r>
      <w:r w:rsidR="00B55C59" w:rsidRPr="00D84B67">
        <w:rPr>
          <w:rFonts w:asciiTheme="majorBidi" w:eastAsiaTheme="minorEastAsia" w:hAnsiTheme="majorBidi" w:cstheme="majorBidi"/>
          <w:b/>
          <w:bCs/>
          <w:sz w:val="28"/>
          <w:szCs w:val="28"/>
          <w:rtl/>
          <w:lang w:eastAsia="fr-FR" w:bidi="ar-MA"/>
        </w:rPr>
        <w:t xml:space="preserve">ن أجل </w:t>
      </w:r>
      <w:r w:rsidR="00666234" w:rsidRPr="00D84B67">
        <w:rPr>
          <w:rFonts w:asciiTheme="majorBidi" w:eastAsiaTheme="minorEastAsia" w:hAnsiTheme="majorBidi" w:cstheme="majorBidi" w:hint="cs"/>
          <w:b/>
          <w:bCs/>
          <w:sz w:val="28"/>
          <w:szCs w:val="28"/>
          <w:rtl/>
          <w:lang w:eastAsia="fr-FR" w:bidi="ar-MA"/>
        </w:rPr>
        <w:t>إ</w:t>
      </w:r>
      <w:r w:rsidR="00B55C59" w:rsidRPr="00D84B67">
        <w:rPr>
          <w:rFonts w:asciiTheme="majorBidi" w:eastAsiaTheme="minorEastAsia" w:hAnsiTheme="majorBidi" w:cstheme="majorBidi"/>
          <w:b/>
          <w:bCs/>
          <w:sz w:val="28"/>
          <w:szCs w:val="28"/>
          <w:rtl/>
          <w:lang w:eastAsia="fr-FR" w:bidi="ar-MA"/>
        </w:rPr>
        <w:t xml:space="preserve">طلاق سراح المعتقلين وصون </w:t>
      </w:r>
      <w:r w:rsidR="0025615C" w:rsidRPr="00D84B67">
        <w:rPr>
          <w:rFonts w:asciiTheme="majorBidi" w:eastAsiaTheme="minorEastAsia" w:hAnsiTheme="majorBidi" w:cstheme="majorBidi" w:hint="cs"/>
          <w:b/>
          <w:bCs/>
          <w:sz w:val="28"/>
          <w:szCs w:val="28"/>
          <w:rtl/>
          <w:lang w:eastAsia="fr-FR" w:bidi="ar-MA"/>
        </w:rPr>
        <w:t>حرية التنظيم</w:t>
      </w:r>
      <w:r w:rsidR="00B55C59" w:rsidRPr="00D84B67">
        <w:rPr>
          <w:rFonts w:asciiTheme="majorBidi" w:eastAsiaTheme="minorEastAsia" w:hAnsiTheme="majorBidi" w:cstheme="majorBidi"/>
          <w:b/>
          <w:bCs/>
          <w:sz w:val="28"/>
          <w:szCs w:val="28"/>
          <w:rtl/>
          <w:lang w:eastAsia="fr-FR" w:bidi="ar-MA"/>
        </w:rPr>
        <w:t xml:space="preserve"> </w:t>
      </w:r>
      <w:r w:rsidR="0025615C" w:rsidRPr="00D84B67">
        <w:rPr>
          <w:rFonts w:asciiTheme="majorBidi" w:eastAsiaTheme="minorEastAsia" w:hAnsiTheme="majorBidi" w:cstheme="majorBidi" w:hint="cs"/>
          <w:b/>
          <w:bCs/>
          <w:sz w:val="28"/>
          <w:szCs w:val="28"/>
          <w:rtl/>
          <w:lang w:eastAsia="fr-FR" w:bidi="ar-MA"/>
        </w:rPr>
        <w:t>و</w:t>
      </w:r>
      <w:r w:rsidR="00B55C59" w:rsidRPr="00D84B67">
        <w:rPr>
          <w:rFonts w:asciiTheme="majorBidi" w:eastAsiaTheme="minorEastAsia" w:hAnsiTheme="majorBidi" w:cstheme="majorBidi"/>
          <w:b/>
          <w:bCs/>
          <w:sz w:val="28"/>
          <w:szCs w:val="28"/>
          <w:rtl/>
          <w:lang w:eastAsia="fr-FR" w:bidi="ar-MA"/>
        </w:rPr>
        <w:t>التعبير والتظاهر ومن أجل إلغاء مشروع قانون الإضراب و الفصل 288 من القانون الجنائي المشؤوم</w:t>
      </w:r>
      <w:r w:rsidR="00B55C59" w:rsidRPr="00D84B67">
        <w:rPr>
          <w:rFonts w:asciiTheme="majorBidi" w:eastAsiaTheme="minorEastAsia" w:hAnsiTheme="majorBidi" w:cstheme="majorBidi"/>
          <w:b/>
          <w:bCs/>
          <w:color w:val="FF0000"/>
          <w:sz w:val="28"/>
          <w:szCs w:val="28"/>
          <w:rtl/>
          <w:lang w:eastAsia="fr-FR" w:bidi="ar-MA"/>
        </w:rPr>
        <w:t>.</w:t>
      </w:r>
    </w:p>
    <w:p w:rsidR="001F1648" w:rsidRPr="00D84B67" w:rsidRDefault="00B55C59" w:rsidP="00666234">
      <w:pPr>
        <w:bidi/>
        <w:spacing w:after="0" w:line="240" w:lineRule="auto"/>
        <w:jc w:val="right"/>
        <w:rPr>
          <w:rFonts w:ascii="Sakkal Majalla" w:eastAsiaTheme="minorEastAsia" w:hAnsi="Sakkal Majalla" w:cs="Sakkal Majalla"/>
          <w:b/>
          <w:bCs/>
          <w:sz w:val="28"/>
          <w:szCs w:val="28"/>
          <w:rtl/>
          <w:lang w:eastAsia="fr-FR" w:bidi="ar-MA"/>
        </w:rPr>
      </w:pPr>
      <w:r w:rsidRPr="00D84B67">
        <w:rPr>
          <w:rFonts w:asciiTheme="majorBidi" w:eastAsiaTheme="minorEastAsia" w:hAnsiTheme="majorBidi" w:cstheme="majorBidi"/>
          <w:b/>
          <w:bCs/>
          <w:sz w:val="28"/>
          <w:szCs w:val="28"/>
          <w:rtl/>
          <w:lang w:eastAsia="fr-FR" w:bidi="ar-MA"/>
        </w:rPr>
        <w:t>السكرتارية الوطنية</w:t>
      </w:r>
    </w:p>
    <w:p w:rsidR="001F1648" w:rsidRDefault="001F1648" w:rsidP="001F1648">
      <w:pPr>
        <w:shd w:val="clear" w:color="auto" w:fill="FFFFFF"/>
        <w:bidi/>
        <w:spacing w:after="0" w:line="240" w:lineRule="auto"/>
        <w:jc w:val="center"/>
        <w:rPr>
          <w:rFonts w:asciiTheme="minorBidi" w:eastAsia="Times New Roman" w:hAnsiTheme="minorBidi"/>
          <w:color w:val="222222"/>
          <w:sz w:val="28"/>
          <w:szCs w:val="28"/>
          <w:rtl/>
          <w:lang w:eastAsia="fr-FR" w:bidi="ar-MA"/>
        </w:rPr>
      </w:pPr>
    </w:p>
    <w:p w:rsidR="00D84B67" w:rsidRPr="00B55C59" w:rsidRDefault="00D84B67" w:rsidP="00D84B67">
      <w:pPr>
        <w:bidi/>
        <w:spacing w:after="0" w:line="216" w:lineRule="auto"/>
        <w:jc w:val="center"/>
        <w:rPr>
          <w:rFonts w:ascii="Sakkal Majalla" w:eastAsiaTheme="minorEastAsia" w:hAnsi="Sakkal Majalla" w:cs="Sakkal Majalla"/>
          <w:b/>
          <w:bCs/>
          <w:sz w:val="40"/>
          <w:szCs w:val="40"/>
          <w:lang w:eastAsia="fr-FR" w:bidi="ar-MA"/>
        </w:rPr>
      </w:pPr>
      <w:r w:rsidRPr="00B55C59">
        <w:rPr>
          <w:rFonts w:ascii="Sakkal Majalla" w:eastAsiaTheme="minorEastAsia" w:hAnsi="Sakkal Majalla" w:cs="Sakkal Majalla" w:hint="cs"/>
          <w:b/>
          <w:bCs/>
          <w:sz w:val="40"/>
          <w:szCs w:val="40"/>
          <w:rtl/>
          <w:lang w:eastAsia="fr-FR" w:bidi="ar-MA"/>
        </w:rPr>
        <w:lastRenderedPageBreak/>
        <w:t>بيان فاتح ماي</w:t>
      </w:r>
      <w:r>
        <w:rPr>
          <w:rFonts w:ascii="Sakkal Majalla" w:eastAsiaTheme="minorEastAsia" w:hAnsi="Sakkal Majalla" w:cs="Sakkal Majalla" w:hint="cs"/>
          <w:b/>
          <w:bCs/>
          <w:sz w:val="40"/>
          <w:szCs w:val="40"/>
          <w:rtl/>
          <w:lang w:eastAsia="fr-FR" w:bidi="ar-MA"/>
        </w:rPr>
        <w:t xml:space="preserve"> 2018</w:t>
      </w:r>
    </w:p>
    <w:tbl>
      <w:tblPr>
        <w:tblStyle w:val="Grilledutableau"/>
        <w:tblW w:w="0" w:type="auto"/>
        <w:jc w:val="center"/>
        <w:tblLook w:val="04A0" w:firstRow="1" w:lastRow="0" w:firstColumn="1" w:lastColumn="0" w:noHBand="0" w:noVBand="1"/>
      </w:tblPr>
      <w:tblGrid>
        <w:gridCol w:w="7796"/>
      </w:tblGrid>
      <w:tr w:rsidR="00D84B67" w:rsidRPr="00B55C59" w:rsidTr="004F74F9">
        <w:trPr>
          <w:jc w:val="center"/>
        </w:trPr>
        <w:tc>
          <w:tcPr>
            <w:tcW w:w="7796" w:type="dxa"/>
          </w:tcPr>
          <w:p w:rsidR="00D84B67" w:rsidRPr="00B55C59" w:rsidRDefault="00D84B67" w:rsidP="004F74F9">
            <w:pPr>
              <w:bidi/>
              <w:jc w:val="both"/>
              <w:rPr>
                <w:rFonts w:ascii="Sakkal Majalla" w:hAnsi="Sakkal Majalla" w:cs="Sakkal Majalla"/>
                <w:sz w:val="28"/>
                <w:szCs w:val="28"/>
                <w:lang w:bidi="ar-MA"/>
              </w:rPr>
            </w:pPr>
            <w:r w:rsidRPr="00B55C59">
              <w:rPr>
                <w:rFonts w:ascii="Sakkal Majalla" w:hAnsi="Sakkal Majalla" w:cs="Sakkal Majalla" w:hint="cs"/>
                <w:b/>
                <w:bCs/>
                <w:sz w:val="36"/>
                <w:szCs w:val="36"/>
                <w:rtl/>
                <w:lang w:bidi="ar-MA"/>
              </w:rPr>
              <w:t xml:space="preserve">لا </w:t>
            </w:r>
            <w:r>
              <w:rPr>
                <w:rFonts w:ascii="Sakkal Majalla" w:hAnsi="Sakkal Majalla" w:cs="Sakkal Majalla" w:hint="cs"/>
                <w:b/>
                <w:bCs/>
                <w:sz w:val="36"/>
                <w:szCs w:val="36"/>
                <w:rtl/>
                <w:lang w:bidi="ar-MA"/>
              </w:rPr>
              <w:t>تلبية</w:t>
            </w:r>
            <w:r w:rsidRPr="00B55C59">
              <w:rPr>
                <w:rFonts w:ascii="Sakkal Majalla" w:hAnsi="Sakkal Majalla" w:cs="Sakkal Majalla" w:hint="cs"/>
                <w:b/>
                <w:bCs/>
                <w:sz w:val="36"/>
                <w:szCs w:val="36"/>
                <w:rtl/>
                <w:lang w:bidi="ar-MA"/>
              </w:rPr>
              <w:t xml:space="preserve"> لمطالب الاجيرات والاجراء دون القطع مع آليات الاستعمار الجديد</w:t>
            </w:r>
          </w:p>
        </w:tc>
      </w:tr>
    </w:tbl>
    <w:p w:rsidR="00D84B67" w:rsidRPr="00D84B67" w:rsidRDefault="00D84B67" w:rsidP="00D84B67">
      <w:pPr>
        <w:bidi/>
        <w:spacing w:after="0" w:line="240" w:lineRule="auto"/>
        <w:jc w:val="both"/>
        <w:rPr>
          <w:rFonts w:asciiTheme="majorBidi" w:eastAsiaTheme="minorEastAsia" w:hAnsiTheme="majorBidi" w:cstheme="majorBidi"/>
          <w:b/>
          <w:bCs/>
          <w:sz w:val="28"/>
          <w:szCs w:val="28"/>
          <w:lang w:eastAsia="fr-FR" w:bidi="ar-MA"/>
        </w:rPr>
      </w:pPr>
      <w:r w:rsidRPr="00D84B67">
        <w:rPr>
          <w:rFonts w:asciiTheme="majorBidi" w:eastAsiaTheme="minorEastAsia" w:hAnsiTheme="majorBidi" w:cstheme="majorBidi"/>
          <w:b/>
          <w:bCs/>
          <w:sz w:val="28"/>
          <w:szCs w:val="28"/>
          <w:rtl/>
          <w:lang w:eastAsia="fr-FR" w:bidi="ar-MA"/>
        </w:rPr>
        <w:t>تخلد الطبقة العاملة العالمية وعموم الاجراء، فاتح مايو من كل سنة، بتوقف معظم العمال والعاملات عن العمل لتنظيم اشكال احتجاجية مختلفة: المسيرات والتظاهرات وفي بعض البلدان يتعرضون للقمع الشرس مما يدفعهم الى الاشتباك مع رجال الشرطة. يؤكد هذا اليوم وحدة مصير</w:t>
      </w:r>
      <w:r w:rsidRPr="00D84B67">
        <w:rPr>
          <w:rFonts w:asciiTheme="majorBidi" w:eastAsiaTheme="minorEastAsia" w:hAnsiTheme="majorBidi" w:cstheme="majorBidi"/>
          <w:b/>
          <w:bCs/>
          <w:sz w:val="28"/>
          <w:szCs w:val="28"/>
          <w:lang w:eastAsia="fr-FR" w:bidi="ar-MA"/>
        </w:rPr>
        <w:t xml:space="preserve"> </w:t>
      </w:r>
      <w:r w:rsidRPr="00D84B67">
        <w:rPr>
          <w:rFonts w:asciiTheme="majorBidi" w:eastAsiaTheme="minorEastAsia" w:hAnsiTheme="majorBidi" w:cstheme="majorBidi"/>
          <w:b/>
          <w:bCs/>
          <w:sz w:val="28"/>
          <w:szCs w:val="28"/>
          <w:rtl/>
          <w:lang w:eastAsia="fr-FR" w:bidi="ar-MA"/>
        </w:rPr>
        <w:t xml:space="preserve">الاجراء، على المستوى الاممي رغم بعد المسافات واختلاف الأديان والألوان واللغات، ووقوفهم في وجه النزعات والحركات العنصرية </w:t>
      </w:r>
      <w:proofErr w:type="spellStart"/>
      <w:r w:rsidRPr="00D84B67">
        <w:rPr>
          <w:rFonts w:asciiTheme="majorBidi" w:eastAsiaTheme="minorEastAsia" w:hAnsiTheme="majorBidi" w:cstheme="majorBidi"/>
          <w:b/>
          <w:bCs/>
          <w:sz w:val="28"/>
          <w:szCs w:val="28"/>
          <w:rtl/>
          <w:lang w:eastAsia="fr-FR" w:bidi="ar-MA"/>
        </w:rPr>
        <w:t>والشوفينية</w:t>
      </w:r>
      <w:proofErr w:type="spellEnd"/>
      <w:r w:rsidRPr="00D84B67">
        <w:rPr>
          <w:rFonts w:asciiTheme="majorBidi" w:eastAsiaTheme="minorEastAsia" w:hAnsiTheme="majorBidi" w:cstheme="majorBidi"/>
          <w:b/>
          <w:bCs/>
          <w:sz w:val="28"/>
          <w:szCs w:val="28"/>
          <w:rtl/>
          <w:lang w:eastAsia="fr-FR" w:bidi="ar-MA"/>
        </w:rPr>
        <w:t xml:space="preserve"> اليمينية التي انتشرت</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 xml:space="preserve">في مناطق متعددة من العالم. </w:t>
      </w:r>
    </w:p>
    <w:p w:rsidR="00D84B67" w:rsidRPr="00D84B67" w:rsidRDefault="00D84B67" w:rsidP="00D84B67">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b/>
          <w:bCs/>
          <w:sz w:val="28"/>
          <w:szCs w:val="28"/>
          <w:rtl/>
          <w:lang w:eastAsia="fr-FR" w:bidi="ar-MA"/>
        </w:rPr>
        <w:t>في كل فاتح ماي يصرخ العمال والعاملات من اجل تحسين ظروف عملهم والاستجابة لمطالبهم</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وخلال هذا اليوم يشعر الاجراء بالقوة وبأهمية التضامن</w:t>
      </w:r>
      <w:r w:rsidRPr="00D84B67">
        <w:rPr>
          <w:rFonts w:asciiTheme="majorBidi" w:eastAsiaTheme="minorEastAsia" w:hAnsiTheme="majorBidi" w:cstheme="majorBidi" w:hint="cs"/>
          <w:b/>
          <w:bCs/>
          <w:sz w:val="28"/>
          <w:szCs w:val="28"/>
          <w:rtl/>
          <w:lang w:eastAsia="fr-FR" w:bidi="ar-MA"/>
        </w:rPr>
        <w:t>.</w:t>
      </w:r>
      <w:r w:rsidRPr="00D84B67">
        <w:rPr>
          <w:rFonts w:asciiTheme="majorBidi" w:eastAsiaTheme="minorEastAsia" w:hAnsiTheme="majorBidi" w:cstheme="majorBidi"/>
          <w:b/>
          <w:bCs/>
          <w:sz w:val="28"/>
          <w:szCs w:val="28"/>
          <w:rtl/>
          <w:lang w:eastAsia="fr-FR" w:bidi="ar-MA"/>
        </w:rPr>
        <w:t xml:space="preserve"> لذلك يعمل ارباب العمل وبتعاون مع الأجهزة النقابية الفاسدة على افراغه من أي محتوى كفاحي</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لقد تحول هذا اليوم في العديد من البلدان إلى كرنفال للبهرجة</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مفصول عن اصوله التاريخية النضالية الاممية. والحقيقة ان هذا اليوم ولد في أواخر القرن التاسع عشر في سياق النضال والتضحيات الجسام (القمع</w:t>
      </w:r>
      <w:r w:rsidRPr="00D84B67">
        <w:rPr>
          <w:rFonts w:asciiTheme="majorBidi" w:eastAsiaTheme="minorEastAsia" w:hAnsiTheme="majorBidi" w:cstheme="majorBidi" w:hint="cs"/>
          <w:b/>
          <w:bCs/>
          <w:sz w:val="28"/>
          <w:szCs w:val="28"/>
          <w:rtl/>
          <w:lang w:eastAsia="fr-FR" w:bidi="ar-MA"/>
        </w:rPr>
        <w:t xml:space="preserve"> و</w:t>
      </w:r>
      <w:r w:rsidRPr="00D84B67">
        <w:rPr>
          <w:rFonts w:asciiTheme="majorBidi" w:eastAsiaTheme="minorEastAsia" w:hAnsiTheme="majorBidi" w:cstheme="majorBidi"/>
          <w:b/>
          <w:bCs/>
          <w:sz w:val="28"/>
          <w:szCs w:val="28"/>
          <w:rtl/>
          <w:lang w:eastAsia="fr-FR" w:bidi="ar-MA"/>
        </w:rPr>
        <w:t>الاعتقال والاستشهاد) من اجل تحقيق بعض المطالب العمالية و</w:t>
      </w:r>
      <w:r w:rsidRPr="00D84B67">
        <w:rPr>
          <w:rFonts w:asciiTheme="majorBidi" w:eastAsiaTheme="minorEastAsia" w:hAnsiTheme="majorBidi" w:cstheme="majorBidi" w:hint="cs"/>
          <w:b/>
          <w:bCs/>
          <w:sz w:val="28"/>
          <w:szCs w:val="28"/>
          <w:rtl/>
          <w:lang w:eastAsia="fr-FR" w:bidi="ar-MA"/>
        </w:rPr>
        <w:t>ع</w:t>
      </w:r>
      <w:r w:rsidRPr="00D84B67">
        <w:rPr>
          <w:rFonts w:asciiTheme="majorBidi" w:eastAsiaTheme="minorEastAsia" w:hAnsiTheme="majorBidi" w:cstheme="majorBidi"/>
          <w:b/>
          <w:bCs/>
          <w:sz w:val="28"/>
          <w:szCs w:val="28"/>
          <w:rtl/>
          <w:lang w:eastAsia="fr-FR" w:bidi="ar-MA"/>
        </w:rPr>
        <w:t>لى رأسها يوم عمل من ثماني ساعات</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والعطل الأسبوعية والسنوية ومكاسب كثيرة تم الاجهاز عليها تدريجيا.</w:t>
      </w:r>
    </w:p>
    <w:p w:rsidR="00D84B67" w:rsidRPr="00D84B67" w:rsidRDefault="00D84B67" w:rsidP="00D84B67">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hint="cs"/>
          <w:b/>
          <w:bCs/>
          <w:sz w:val="28"/>
          <w:szCs w:val="28"/>
          <w:rtl/>
          <w:lang w:eastAsia="fr-FR" w:bidi="ar-MA"/>
        </w:rPr>
        <w:t>و</w:t>
      </w:r>
      <w:r w:rsidRPr="00D84B67">
        <w:rPr>
          <w:rFonts w:asciiTheme="majorBidi" w:eastAsiaTheme="minorEastAsia" w:hAnsiTheme="majorBidi" w:cstheme="majorBidi"/>
          <w:b/>
          <w:bCs/>
          <w:sz w:val="28"/>
          <w:szCs w:val="28"/>
          <w:rtl/>
          <w:lang w:eastAsia="fr-FR" w:bidi="ar-MA"/>
        </w:rPr>
        <w:t>اليوم، لازالت الحاجة ملحة لتوحيد نضال  عموم الاجراء و الاجيرات و معهم كافة المضطهدين و المضطهدات من اجل تحسين شروط الحياة بما يعنيه ذلك من  الغاء لكل اشكال الهشاشة والتصدي للهجوم  المتسارع  ومتعدد الأوجه الذي تشنه الدولة على مكاسب الأجراء والفئات الشعبية، هجوم شمل كل مناحي الحياة: تفكيك صندوق المقاصة، تفكيك التقاعد، التراجع عن خدمات الصحة والتعليم و فتحهما للاستثمار الخاص، تجميد الأجور، تعميم الهشاشة في التشغيل من خلال القضاء على التوظيف، التقشف في الميزانيات العمومية بهدف خفض عجز الميزانية العامة للدولة، ومشروع قانون الإضراب...الخ. انها الوصفات الجديدة التي تقدمها المؤسسات المالية الدولية وعلى راسها صندوق النقد الدولي لمواصلة منح القروض التي رهنت حاضر ومستقبل البلاد لعقود طويلة</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وساهمت في تعميق استنزاف البلاد من خلال توقيع اتفاقيات التبادل الحر غير المتكافئة والاستعمارية وفتحت الطريق لاستثمار الشركات الكبرى المحلية والأجنبية بشروط تفضيلية.</w:t>
      </w:r>
    </w:p>
    <w:p w:rsidR="00D84B67" w:rsidRPr="00D84B67" w:rsidRDefault="00D84B67" w:rsidP="00D84B67">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b/>
          <w:bCs/>
          <w:sz w:val="28"/>
          <w:szCs w:val="28"/>
          <w:rtl/>
          <w:lang w:eastAsia="fr-FR" w:bidi="ar-MA"/>
        </w:rPr>
        <w:t xml:space="preserve">يصطدم هذا الواقع بعجز منظمات النضال على رد يعدل الكفة لصالح الاجراء وعموم المواطنات والمواطنين وفي أحيان كثيرة تستنكف عن النضال وتعوضه بما يسمى حوارا اجتماعيا لا ينتهي، بينما هجوم الدولة </w:t>
      </w:r>
      <w:proofErr w:type="spellStart"/>
      <w:r w:rsidRPr="00D84B67">
        <w:rPr>
          <w:rFonts w:asciiTheme="majorBidi" w:eastAsiaTheme="minorEastAsia" w:hAnsiTheme="majorBidi" w:cstheme="majorBidi"/>
          <w:b/>
          <w:bCs/>
          <w:sz w:val="28"/>
          <w:szCs w:val="28"/>
          <w:rtl/>
          <w:lang w:eastAsia="fr-FR" w:bidi="ar-MA"/>
        </w:rPr>
        <w:t>والباطرونا</w:t>
      </w:r>
      <w:proofErr w:type="spellEnd"/>
      <w:r w:rsidRPr="00D84B67">
        <w:rPr>
          <w:rFonts w:asciiTheme="majorBidi" w:eastAsiaTheme="minorEastAsia" w:hAnsiTheme="majorBidi" w:cstheme="majorBidi"/>
          <w:b/>
          <w:bCs/>
          <w:sz w:val="28"/>
          <w:szCs w:val="28"/>
          <w:rtl/>
          <w:lang w:eastAsia="fr-FR" w:bidi="ar-MA"/>
        </w:rPr>
        <w:t xml:space="preserve"> يسير على </w:t>
      </w:r>
      <w:r w:rsidRPr="00D84B67">
        <w:rPr>
          <w:rFonts w:asciiTheme="majorBidi" w:eastAsiaTheme="minorEastAsia" w:hAnsiTheme="majorBidi" w:cstheme="majorBidi" w:hint="cs"/>
          <w:b/>
          <w:bCs/>
          <w:sz w:val="28"/>
          <w:szCs w:val="28"/>
          <w:rtl/>
          <w:lang w:eastAsia="fr-FR" w:bidi="ar-MA"/>
        </w:rPr>
        <w:t>قدم وساق</w:t>
      </w:r>
      <w:r w:rsidRPr="00D84B67">
        <w:rPr>
          <w:rFonts w:asciiTheme="majorBidi" w:eastAsiaTheme="minorEastAsia" w:hAnsiTheme="majorBidi" w:cstheme="majorBidi"/>
          <w:b/>
          <w:bCs/>
          <w:sz w:val="28"/>
          <w:szCs w:val="28"/>
          <w:rtl/>
          <w:lang w:eastAsia="fr-FR" w:bidi="ar-MA"/>
        </w:rPr>
        <w:t xml:space="preserve">. الا ان ابتكار المضطهدين لا ينضب، لقد بادر المكتوون بنار الغلاء الى </w:t>
      </w:r>
      <w:r w:rsidRPr="00D84B67">
        <w:rPr>
          <w:rFonts w:asciiTheme="majorBidi" w:eastAsiaTheme="minorEastAsia" w:hAnsiTheme="majorBidi" w:cstheme="majorBidi" w:hint="cs"/>
          <w:b/>
          <w:bCs/>
          <w:sz w:val="28"/>
          <w:szCs w:val="28"/>
          <w:rtl/>
          <w:lang w:eastAsia="fr-FR" w:bidi="ar-MA"/>
        </w:rPr>
        <w:t>إطلاق</w:t>
      </w:r>
      <w:r w:rsidRPr="00D84B67">
        <w:rPr>
          <w:rFonts w:asciiTheme="majorBidi" w:eastAsiaTheme="minorEastAsia" w:hAnsiTheme="majorBidi" w:cstheme="majorBidi"/>
          <w:b/>
          <w:bCs/>
          <w:sz w:val="28"/>
          <w:szCs w:val="28"/>
          <w:rtl/>
          <w:lang w:eastAsia="fr-FR" w:bidi="ar-MA"/>
        </w:rPr>
        <w:t xml:space="preserve"> حملة ناجحة لمقاطعة منتوجات شركة دانون وسيدي</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عل</w:t>
      </w:r>
      <w:r w:rsidRPr="00D84B67">
        <w:rPr>
          <w:rFonts w:asciiTheme="majorBidi" w:eastAsiaTheme="minorEastAsia" w:hAnsiTheme="majorBidi" w:cstheme="majorBidi" w:hint="cs"/>
          <w:b/>
          <w:bCs/>
          <w:sz w:val="28"/>
          <w:szCs w:val="28"/>
          <w:rtl/>
          <w:lang w:eastAsia="fr-FR" w:bidi="ar-MA"/>
        </w:rPr>
        <w:t>ي</w:t>
      </w:r>
      <w:r w:rsidRPr="00D84B67">
        <w:rPr>
          <w:rFonts w:asciiTheme="majorBidi" w:eastAsiaTheme="minorEastAsia" w:hAnsiTheme="majorBidi" w:cstheme="majorBidi"/>
          <w:b/>
          <w:bCs/>
          <w:sz w:val="28"/>
          <w:szCs w:val="28"/>
          <w:rtl/>
          <w:lang w:eastAsia="fr-FR" w:bidi="ar-MA"/>
        </w:rPr>
        <w:t xml:space="preserve"> ومحروقات افريقيا</w:t>
      </w:r>
      <w:r w:rsidRPr="00D84B67">
        <w:rPr>
          <w:rFonts w:asciiTheme="majorBidi" w:eastAsiaTheme="minorEastAsia" w:hAnsiTheme="majorBidi" w:cstheme="majorBidi" w:hint="cs"/>
          <w:b/>
          <w:bCs/>
          <w:sz w:val="28"/>
          <w:szCs w:val="28"/>
          <w:rtl/>
          <w:lang w:eastAsia="fr-FR" w:bidi="ar-MA"/>
        </w:rPr>
        <w:t xml:space="preserve">، </w:t>
      </w:r>
      <w:r w:rsidRPr="00D84B67">
        <w:rPr>
          <w:rFonts w:asciiTheme="majorBidi" w:eastAsiaTheme="minorEastAsia" w:hAnsiTheme="majorBidi" w:cstheme="majorBidi"/>
          <w:b/>
          <w:bCs/>
          <w:sz w:val="28"/>
          <w:szCs w:val="28"/>
          <w:rtl/>
          <w:lang w:eastAsia="fr-FR" w:bidi="ar-MA"/>
        </w:rPr>
        <w:t>و إذا استمرت الحملة فقد تفرض تخفيضا في أثمان المواد التي تنتجها و/او تسوقها الشركات المستهدفة.</w:t>
      </w:r>
    </w:p>
    <w:p w:rsidR="00D84B67" w:rsidRPr="00D84B67" w:rsidRDefault="00D84B67" w:rsidP="00D84B67">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b/>
          <w:bCs/>
          <w:sz w:val="28"/>
          <w:szCs w:val="28"/>
          <w:rtl/>
          <w:lang w:eastAsia="fr-FR" w:bidi="ar-MA"/>
        </w:rPr>
        <w:t xml:space="preserve">إننا في أطاك المغرب، نساند وننخرط في حملة المقاطعة المنظمة للاحتجاج على غلاء بعض المواد ولا نعتبر الوضع الراهن قدرا، إنه لصيق بالسياسات التي تتبعها الدولة، لذلك نوجه الدعوة من جديد لكافة المناضلات والمناضلين النقابيين للنضال المشترك من </w:t>
      </w:r>
      <w:r w:rsidRPr="00D84B67">
        <w:rPr>
          <w:rFonts w:asciiTheme="majorBidi" w:eastAsiaTheme="minorEastAsia" w:hAnsiTheme="majorBidi" w:cstheme="majorBidi" w:hint="cs"/>
          <w:b/>
          <w:bCs/>
          <w:sz w:val="28"/>
          <w:szCs w:val="28"/>
          <w:rtl/>
          <w:lang w:eastAsia="fr-FR" w:bidi="ar-MA"/>
        </w:rPr>
        <w:t>أ</w:t>
      </w:r>
      <w:r w:rsidRPr="00D84B67">
        <w:rPr>
          <w:rFonts w:asciiTheme="majorBidi" w:eastAsiaTheme="minorEastAsia" w:hAnsiTheme="majorBidi" w:cstheme="majorBidi"/>
          <w:b/>
          <w:bCs/>
          <w:sz w:val="28"/>
          <w:szCs w:val="28"/>
          <w:rtl/>
          <w:lang w:eastAsia="fr-FR" w:bidi="ar-MA"/>
        </w:rPr>
        <w:t>جل:</w:t>
      </w:r>
    </w:p>
    <w:p w:rsidR="00D84B67" w:rsidRPr="00D84B67" w:rsidRDefault="00D84B67" w:rsidP="00D84B67">
      <w:pPr>
        <w:bidi/>
        <w:spacing w:after="0" w:line="240" w:lineRule="auto"/>
        <w:jc w:val="both"/>
        <w:rPr>
          <w:rFonts w:asciiTheme="majorBidi" w:eastAsiaTheme="minorEastAsia" w:hAnsiTheme="majorBidi" w:cstheme="majorBidi"/>
          <w:b/>
          <w:bCs/>
          <w:sz w:val="28"/>
          <w:szCs w:val="28"/>
          <w:lang w:eastAsia="fr-FR" w:bidi="ar-MA"/>
        </w:rPr>
      </w:pPr>
      <w:r w:rsidRPr="00D84B67">
        <w:rPr>
          <w:rFonts w:asciiTheme="majorBidi" w:eastAsiaTheme="minorEastAsia" w:hAnsiTheme="majorBidi" w:cstheme="majorBidi"/>
          <w:b/>
          <w:bCs/>
          <w:sz w:val="28"/>
          <w:szCs w:val="28"/>
          <w:rtl/>
          <w:lang w:eastAsia="fr-FR" w:bidi="ar-MA"/>
        </w:rPr>
        <w:t xml:space="preserve">* كشف خطورة مواصلة تسديد الديون التي لا نعرف اين وكيف ومتى صرفت والعمل على فتح تحقيق في مصيرها، أي تدقيقها، لرفض الأجزاء التي لم يستفد منها شعبنا (الديون الكريهة وغير الشرعية وغير القانونية وغير المحتملة) والمطالبة بإلغائها. وهناك تجارب دولية عديدة سابقة لإلغاء الديون العمومية </w:t>
      </w:r>
      <w:proofErr w:type="gramStart"/>
      <w:r w:rsidRPr="00D84B67">
        <w:rPr>
          <w:rFonts w:asciiTheme="majorBidi" w:eastAsiaTheme="minorEastAsia" w:hAnsiTheme="majorBidi" w:cstheme="majorBidi"/>
          <w:b/>
          <w:bCs/>
          <w:sz w:val="28"/>
          <w:szCs w:val="28"/>
          <w:rtl/>
          <w:lang w:eastAsia="fr-FR" w:bidi="ar-MA"/>
        </w:rPr>
        <w:t>بناء</w:t>
      </w:r>
      <w:proofErr w:type="gramEnd"/>
      <w:r w:rsidRPr="00D84B67">
        <w:rPr>
          <w:rFonts w:asciiTheme="majorBidi" w:eastAsiaTheme="minorEastAsia" w:hAnsiTheme="majorBidi" w:cstheme="majorBidi"/>
          <w:b/>
          <w:bCs/>
          <w:sz w:val="28"/>
          <w:szCs w:val="28"/>
          <w:rtl/>
          <w:lang w:eastAsia="fr-FR" w:bidi="ar-MA"/>
        </w:rPr>
        <w:t xml:space="preserve"> على مقتضيات القانون الدولي ومقررات دولية أخرى.</w:t>
      </w:r>
    </w:p>
    <w:p w:rsidR="00D84B67" w:rsidRPr="00D84B67" w:rsidRDefault="00D84B67" w:rsidP="00D84B67">
      <w:pPr>
        <w:bidi/>
        <w:spacing w:after="0" w:line="240" w:lineRule="auto"/>
        <w:jc w:val="both"/>
        <w:rPr>
          <w:rFonts w:asciiTheme="majorBidi" w:eastAsiaTheme="minorEastAsia" w:hAnsiTheme="majorBidi" w:cstheme="majorBidi"/>
          <w:b/>
          <w:bCs/>
          <w:sz w:val="28"/>
          <w:szCs w:val="28"/>
          <w:lang w:eastAsia="fr-FR" w:bidi="ar-MA"/>
        </w:rPr>
      </w:pPr>
      <w:r w:rsidRPr="00D84B67">
        <w:rPr>
          <w:rFonts w:asciiTheme="majorBidi" w:eastAsiaTheme="minorEastAsia" w:hAnsiTheme="majorBidi" w:cstheme="majorBidi"/>
          <w:b/>
          <w:bCs/>
          <w:sz w:val="28"/>
          <w:szCs w:val="28"/>
          <w:rtl/>
          <w:lang w:eastAsia="fr-FR" w:bidi="ar-MA"/>
        </w:rPr>
        <w:t>* رفض الاتفاقيات الاستعمارية التي تفرضها اتفاقيات التبادل الحر خاصة مع الاتحاد الأوربي والولايات المتحدة الامريكية، هذه الاتفاقيات التي تدمر نسيجنا الاقتصادي وتفقدنا سيادتنا الغذائية والشعبية.</w:t>
      </w:r>
    </w:p>
    <w:p w:rsidR="00D84B67" w:rsidRPr="00D84B67" w:rsidRDefault="00D84B67" w:rsidP="00D84B67">
      <w:pPr>
        <w:bidi/>
        <w:spacing w:after="0" w:line="240" w:lineRule="auto"/>
        <w:jc w:val="both"/>
        <w:rPr>
          <w:rFonts w:asciiTheme="majorBidi" w:eastAsiaTheme="minorEastAsia" w:hAnsiTheme="majorBidi" w:cstheme="majorBidi"/>
          <w:b/>
          <w:bCs/>
          <w:sz w:val="28"/>
          <w:szCs w:val="28"/>
          <w:lang w:eastAsia="fr-FR" w:bidi="ar-MA"/>
        </w:rPr>
      </w:pPr>
      <w:r w:rsidRPr="00D84B67">
        <w:rPr>
          <w:rFonts w:asciiTheme="majorBidi" w:eastAsiaTheme="minorEastAsia" w:hAnsiTheme="majorBidi" w:cstheme="majorBidi"/>
          <w:b/>
          <w:bCs/>
          <w:sz w:val="28"/>
          <w:szCs w:val="28"/>
          <w:rtl/>
          <w:lang w:eastAsia="fr-FR" w:bidi="ar-MA"/>
        </w:rPr>
        <w:t>* كشف زيف إيجابيات استثمار الشركات الأجنبية التي تساهم في تلويث البيئة وتنقل، دائما، صافيا إيجابيا الى بلدانها الاصلية وهو بمثابة تهريب لجزء من ثروة بلادنا.</w:t>
      </w:r>
    </w:p>
    <w:p w:rsidR="00D84B67" w:rsidRPr="00D84B67" w:rsidRDefault="00D84B67" w:rsidP="00D84B67">
      <w:pPr>
        <w:bidi/>
        <w:spacing w:after="0" w:line="240" w:lineRule="auto"/>
        <w:jc w:val="both"/>
        <w:rPr>
          <w:rFonts w:asciiTheme="majorBidi" w:eastAsiaTheme="minorEastAsia" w:hAnsiTheme="majorBidi" w:cstheme="majorBidi"/>
          <w:b/>
          <w:bCs/>
          <w:sz w:val="28"/>
          <w:szCs w:val="28"/>
          <w:rtl/>
          <w:lang w:eastAsia="fr-FR" w:bidi="ar-MA"/>
        </w:rPr>
      </w:pPr>
      <w:r w:rsidRPr="00D84B67">
        <w:rPr>
          <w:rFonts w:asciiTheme="majorBidi" w:eastAsiaTheme="minorEastAsia" w:hAnsiTheme="majorBidi" w:cstheme="majorBidi"/>
          <w:b/>
          <w:bCs/>
          <w:sz w:val="28"/>
          <w:szCs w:val="28"/>
          <w:rtl/>
          <w:lang w:eastAsia="fr-FR" w:bidi="ar-MA"/>
        </w:rPr>
        <w:t>نذكر في الأخير ان هذه العناصر الثلاثة هي آليات الاستعمار الجديد وهي المسؤولة عن الكثير من مآسي شعبنا.</w:t>
      </w:r>
    </w:p>
    <w:p w:rsidR="00D84B67" w:rsidRPr="00D84B67" w:rsidRDefault="00D84B67" w:rsidP="00D84B67">
      <w:pPr>
        <w:bidi/>
        <w:spacing w:after="0" w:line="240" w:lineRule="auto"/>
        <w:jc w:val="both"/>
        <w:rPr>
          <w:rFonts w:asciiTheme="majorBidi" w:eastAsiaTheme="minorEastAsia" w:hAnsiTheme="majorBidi" w:cstheme="majorBidi"/>
          <w:b/>
          <w:bCs/>
          <w:color w:val="FF0000"/>
          <w:sz w:val="28"/>
          <w:szCs w:val="28"/>
          <w:rtl/>
          <w:lang w:eastAsia="fr-FR" w:bidi="ar-MA"/>
        </w:rPr>
      </w:pPr>
      <w:r w:rsidRPr="00BF5D70">
        <w:rPr>
          <w:noProof/>
          <w:lang w:val="en-US"/>
        </w:rPr>
        <w:drawing>
          <wp:anchor distT="0" distB="0" distL="114300" distR="114300" simplePos="0" relativeHeight="251660288" behindDoc="0" locked="0" layoutInCell="1" allowOverlap="1" wp14:anchorId="724A676D" wp14:editId="2B6EB57D">
            <wp:simplePos x="0" y="0"/>
            <wp:positionH relativeFrom="column">
              <wp:posOffset>1886585</wp:posOffset>
            </wp:positionH>
            <wp:positionV relativeFrom="paragraph">
              <wp:posOffset>626745</wp:posOffset>
            </wp:positionV>
            <wp:extent cx="1724025" cy="723265"/>
            <wp:effectExtent l="0" t="0" r="9525"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4B67">
        <w:rPr>
          <w:rFonts w:asciiTheme="majorBidi" w:eastAsiaTheme="minorEastAsia" w:hAnsiTheme="majorBidi" w:cstheme="majorBidi"/>
          <w:b/>
          <w:bCs/>
          <w:sz w:val="28"/>
          <w:szCs w:val="28"/>
          <w:rtl/>
          <w:lang w:eastAsia="fr-FR" w:bidi="ar-MA"/>
        </w:rPr>
        <w:t xml:space="preserve">أخيرا، نندد بشدة بمسلسل الاعتقالات والقمع لمناضلي المناطق التي عرفت حراكا شعبيا وجماهيريا كالريف والحسيمة وزاكورة وجرادة </w:t>
      </w:r>
      <w:proofErr w:type="spellStart"/>
      <w:r w:rsidRPr="00D84B67">
        <w:rPr>
          <w:rFonts w:asciiTheme="majorBidi" w:eastAsiaTheme="minorEastAsia" w:hAnsiTheme="majorBidi" w:cstheme="majorBidi"/>
          <w:b/>
          <w:bCs/>
          <w:sz w:val="28"/>
          <w:szCs w:val="28"/>
          <w:rtl/>
          <w:lang w:eastAsia="fr-FR" w:bidi="ar-MA"/>
        </w:rPr>
        <w:t>وبويزكارن</w:t>
      </w:r>
      <w:proofErr w:type="spellEnd"/>
      <w:r w:rsidRPr="00D84B67">
        <w:rPr>
          <w:rFonts w:asciiTheme="majorBidi" w:eastAsiaTheme="minorEastAsia" w:hAnsiTheme="majorBidi" w:cstheme="majorBidi"/>
          <w:b/>
          <w:bCs/>
          <w:sz w:val="28"/>
          <w:szCs w:val="28"/>
          <w:rtl/>
          <w:lang w:eastAsia="fr-FR" w:bidi="ar-MA"/>
        </w:rPr>
        <w:t xml:space="preserve">، وبمنع الأشكال الاحتجاجية وقمعها. ونطالب الحركة العمالية بتوسيع التضامن </w:t>
      </w:r>
      <w:r w:rsidRPr="00D84B67">
        <w:rPr>
          <w:rFonts w:asciiTheme="majorBidi" w:eastAsiaTheme="minorEastAsia" w:hAnsiTheme="majorBidi" w:cstheme="majorBidi"/>
          <w:b/>
          <w:bCs/>
          <w:sz w:val="28"/>
          <w:szCs w:val="28"/>
          <w:lang w:eastAsia="fr-FR" w:bidi="ar-MA"/>
        </w:rPr>
        <w:t>l</w:t>
      </w:r>
      <w:r w:rsidRPr="00D84B67">
        <w:rPr>
          <w:rFonts w:asciiTheme="majorBidi" w:eastAsiaTheme="minorEastAsia" w:hAnsiTheme="majorBidi" w:cstheme="majorBidi"/>
          <w:b/>
          <w:bCs/>
          <w:sz w:val="28"/>
          <w:szCs w:val="28"/>
          <w:rtl/>
          <w:lang w:eastAsia="fr-FR" w:bidi="ar-MA"/>
        </w:rPr>
        <w:t xml:space="preserve">ن أجل </w:t>
      </w:r>
      <w:r w:rsidRPr="00D84B67">
        <w:rPr>
          <w:rFonts w:asciiTheme="majorBidi" w:eastAsiaTheme="minorEastAsia" w:hAnsiTheme="majorBidi" w:cstheme="majorBidi" w:hint="cs"/>
          <w:b/>
          <w:bCs/>
          <w:sz w:val="28"/>
          <w:szCs w:val="28"/>
          <w:rtl/>
          <w:lang w:eastAsia="fr-FR" w:bidi="ar-MA"/>
        </w:rPr>
        <w:t>إ</w:t>
      </w:r>
      <w:r w:rsidRPr="00D84B67">
        <w:rPr>
          <w:rFonts w:asciiTheme="majorBidi" w:eastAsiaTheme="minorEastAsia" w:hAnsiTheme="majorBidi" w:cstheme="majorBidi"/>
          <w:b/>
          <w:bCs/>
          <w:sz w:val="28"/>
          <w:szCs w:val="28"/>
          <w:rtl/>
          <w:lang w:eastAsia="fr-FR" w:bidi="ar-MA"/>
        </w:rPr>
        <w:t xml:space="preserve">طلاق سراح المعتقلين وصون </w:t>
      </w:r>
      <w:r w:rsidRPr="00D84B67">
        <w:rPr>
          <w:rFonts w:asciiTheme="majorBidi" w:eastAsiaTheme="minorEastAsia" w:hAnsiTheme="majorBidi" w:cstheme="majorBidi" w:hint="cs"/>
          <w:b/>
          <w:bCs/>
          <w:sz w:val="28"/>
          <w:szCs w:val="28"/>
          <w:rtl/>
          <w:lang w:eastAsia="fr-FR" w:bidi="ar-MA"/>
        </w:rPr>
        <w:t>حرية التنظيم</w:t>
      </w:r>
      <w:r w:rsidRPr="00D84B67">
        <w:rPr>
          <w:rFonts w:asciiTheme="majorBidi" w:eastAsiaTheme="minorEastAsia" w:hAnsiTheme="majorBidi" w:cstheme="majorBidi"/>
          <w:b/>
          <w:bCs/>
          <w:sz w:val="28"/>
          <w:szCs w:val="28"/>
          <w:rtl/>
          <w:lang w:eastAsia="fr-FR" w:bidi="ar-MA"/>
        </w:rPr>
        <w:t xml:space="preserve"> </w:t>
      </w:r>
      <w:r w:rsidRPr="00D84B67">
        <w:rPr>
          <w:rFonts w:asciiTheme="majorBidi" w:eastAsiaTheme="minorEastAsia" w:hAnsiTheme="majorBidi" w:cstheme="majorBidi" w:hint="cs"/>
          <w:b/>
          <w:bCs/>
          <w:sz w:val="28"/>
          <w:szCs w:val="28"/>
          <w:rtl/>
          <w:lang w:eastAsia="fr-FR" w:bidi="ar-MA"/>
        </w:rPr>
        <w:t>و</w:t>
      </w:r>
      <w:r w:rsidRPr="00D84B67">
        <w:rPr>
          <w:rFonts w:asciiTheme="majorBidi" w:eastAsiaTheme="minorEastAsia" w:hAnsiTheme="majorBidi" w:cstheme="majorBidi"/>
          <w:b/>
          <w:bCs/>
          <w:sz w:val="28"/>
          <w:szCs w:val="28"/>
          <w:rtl/>
          <w:lang w:eastAsia="fr-FR" w:bidi="ar-MA"/>
        </w:rPr>
        <w:t>التعبير والتظاهر ومن أجل إلغاء مشروع قانون الإضراب و الفصل 288 من القانون الجنائي المشؤوم</w:t>
      </w:r>
      <w:r w:rsidRPr="00D84B67">
        <w:rPr>
          <w:rFonts w:asciiTheme="majorBidi" w:eastAsiaTheme="minorEastAsia" w:hAnsiTheme="majorBidi" w:cstheme="majorBidi"/>
          <w:b/>
          <w:bCs/>
          <w:color w:val="FF0000"/>
          <w:sz w:val="28"/>
          <w:szCs w:val="28"/>
          <w:rtl/>
          <w:lang w:eastAsia="fr-FR" w:bidi="ar-MA"/>
        </w:rPr>
        <w:t>.</w:t>
      </w:r>
    </w:p>
    <w:p w:rsidR="00D84B67" w:rsidRPr="00D84B67" w:rsidRDefault="00D84B67" w:rsidP="00D84B67">
      <w:pPr>
        <w:bidi/>
        <w:spacing w:after="0" w:line="240" w:lineRule="auto"/>
        <w:jc w:val="right"/>
        <w:rPr>
          <w:rFonts w:ascii="Sakkal Majalla" w:eastAsiaTheme="minorEastAsia" w:hAnsi="Sakkal Majalla" w:cs="Sakkal Majalla"/>
          <w:b/>
          <w:bCs/>
          <w:sz w:val="28"/>
          <w:szCs w:val="28"/>
          <w:rtl/>
          <w:lang w:eastAsia="fr-FR" w:bidi="ar-MA"/>
        </w:rPr>
      </w:pPr>
      <w:r w:rsidRPr="00D84B67">
        <w:rPr>
          <w:rFonts w:asciiTheme="majorBidi" w:eastAsiaTheme="minorEastAsia" w:hAnsiTheme="majorBidi" w:cstheme="majorBidi"/>
          <w:b/>
          <w:bCs/>
          <w:sz w:val="28"/>
          <w:szCs w:val="28"/>
          <w:rtl/>
          <w:lang w:eastAsia="fr-FR" w:bidi="ar-MA"/>
        </w:rPr>
        <w:t>السكرتارية الوطنية</w:t>
      </w:r>
    </w:p>
    <w:p w:rsidR="00921CFD" w:rsidRPr="00B55C59" w:rsidRDefault="00921CFD" w:rsidP="00B55C59">
      <w:pPr>
        <w:shd w:val="clear" w:color="auto" w:fill="FFFFFF"/>
        <w:bidi/>
        <w:spacing w:after="0" w:line="240" w:lineRule="auto"/>
        <w:jc w:val="center"/>
        <w:rPr>
          <w:rFonts w:asciiTheme="minorBidi" w:eastAsia="Times New Roman" w:hAnsiTheme="minorBidi"/>
          <w:color w:val="222222"/>
          <w:sz w:val="28"/>
          <w:szCs w:val="28"/>
          <w:rtl/>
          <w:lang w:eastAsia="fr-FR" w:bidi="ar-MA"/>
        </w:rPr>
      </w:pPr>
    </w:p>
    <w:sectPr w:rsidR="00921CFD" w:rsidRPr="00B55C59" w:rsidSect="00D84B67">
      <w:headerReference w:type="default" r:id="rId10"/>
      <w:footerReference w:type="default" r:id="rId11"/>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0B" w:rsidRDefault="0041210B" w:rsidP="00B44A33">
      <w:pPr>
        <w:spacing w:after="0" w:line="240" w:lineRule="auto"/>
      </w:pPr>
      <w:r>
        <w:separator/>
      </w:r>
    </w:p>
  </w:endnote>
  <w:endnote w:type="continuationSeparator" w:id="0">
    <w:p w:rsidR="0041210B" w:rsidRDefault="0041210B" w:rsidP="00B4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0624524"/>
      <w:docPartObj>
        <w:docPartGallery w:val="Page Numbers (Bottom of Page)"/>
        <w:docPartUnique/>
      </w:docPartObj>
    </w:sdtPr>
    <w:sdtEndPr/>
    <w:sdtContent>
      <w:p w:rsidR="00D84B67" w:rsidRDefault="00D84B67" w:rsidP="00D84B67">
        <w:pPr>
          <w:pStyle w:val="Pieddepage"/>
          <w:bidi/>
          <w:jc w:val="center"/>
          <w:rPr>
            <w:rtl/>
          </w:rPr>
        </w:pPr>
        <w:r>
          <w:tab/>
        </w:r>
      </w:p>
      <w:p w:rsidR="00D84B67" w:rsidRDefault="00D84B67" w:rsidP="00D84B67">
        <w:pPr>
          <w:pStyle w:val="Pieddepage"/>
          <w:bidi/>
          <w:jc w:val="center"/>
          <w:rPr>
            <w:rtl/>
          </w:rPr>
        </w:pPr>
        <w:r w:rsidRPr="00E31E7E">
          <w:rPr>
            <w:rFonts w:cs="Arial" w:hint="cs"/>
            <w:b/>
            <w:bCs/>
            <w:sz w:val="20"/>
            <w:szCs w:val="20"/>
            <w:rtl/>
          </w:rPr>
          <w:t>أطاك</w:t>
        </w:r>
        <w:r w:rsidRPr="00E31E7E">
          <w:rPr>
            <w:rFonts w:cs="Arial"/>
            <w:b/>
            <w:bCs/>
            <w:sz w:val="20"/>
            <w:szCs w:val="20"/>
            <w:rtl/>
          </w:rPr>
          <w:t xml:space="preserve"> </w:t>
        </w:r>
        <w:r w:rsidRPr="00E31E7E">
          <w:rPr>
            <w:rFonts w:cs="Arial" w:hint="cs"/>
            <w:b/>
            <w:bCs/>
            <w:sz w:val="20"/>
            <w:szCs w:val="20"/>
            <w:rtl/>
          </w:rPr>
          <w:t>المغرب</w:t>
        </w:r>
        <w:r w:rsidRPr="00E31E7E">
          <w:rPr>
            <w:rFonts w:cs="Arial"/>
            <w:b/>
            <w:bCs/>
            <w:sz w:val="20"/>
            <w:szCs w:val="20"/>
            <w:rtl/>
          </w:rPr>
          <w:t xml:space="preserve">. </w:t>
        </w:r>
        <w:r w:rsidRPr="00E31E7E">
          <w:rPr>
            <w:rFonts w:cs="Arial" w:hint="cs"/>
            <w:b/>
            <w:bCs/>
            <w:sz w:val="20"/>
            <w:szCs w:val="20"/>
            <w:rtl/>
          </w:rPr>
          <w:t>جمعية</w:t>
        </w:r>
        <w:r w:rsidRPr="00E31E7E">
          <w:rPr>
            <w:rFonts w:cs="Arial"/>
            <w:b/>
            <w:bCs/>
            <w:sz w:val="20"/>
            <w:szCs w:val="20"/>
            <w:rtl/>
          </w:rPr>
          <w:t xml:space="preserve"> </w:t>
        </w:r>
        <w:r w:rsidRPr="00E31E7E">
          <w:rPr>
            <w:rFonts w:cs="Arial" w:hint="cs"/>
            <w:b/>
            <w:bCs/>
            <w:sz w:val="20"/>
            <w:szCs w:val="20"/>
            <w:rtl/>
          </w:rPr>
          <w:t>تضريب</w:t>
        </w:r>
        <w:r w:rsidRPr="00E31E7E">
          <w:rPr>
            <w:rFonts w:cs="Arial"/>
            <w:b/>
            <w:bCs/>
            <w:sz w:val="20"/>
            <w:szCs w:val="20"/>
            <w:rtl/>
          </w:rPr>
          <w:t xml:space="preserve"> </w:t>
        </w:r>
        <w:r w:rsidRPr="00E31E7E">
          <w:rPr>
            <w:rFonts w:cs="Arial" w:hint="cs"/>
            <w:b/>
            <w:bCs/>
            <w:sz w:val="20"/>
            <w:szCs w:val="20"/>
            <w:rtl/>
          </w:rPr>
          <w:t>المعاملات</w:t>
        </w:r>
        <w:r w:rsidRPr="00E31E7E">
          <w:rPr>
            <w:rFonts w:cs="Arial"/>
            <w:b/>
            <w:bCs/>
            <w:sz w:val="20"/>
            <w:szCs w:val="20"/>
            <w:rtl/>
          </w:rPr>
          <w:t xml:space="preserve"> </w:t>
        </w:r>
        <w:r w:rsidRPr="00E31E7E">
          <w:rPr>
            <w:rFonts w:cs="Arial" w:hint="cs"/>
            <w:b/>
            <w:bCs/>
            <w:sz w:val="20"/>
            <w:szCs w:val="20"/>
            <w:rtl/>
          </w:rPr>
          <w:t>المالية</w:t>
        </w:r>
        <w:r w:rsidRPr="00E31E7E">
          <w:rPr>
            <w:rFonts w:cs="Arial"/>
            <w:b/>
            <w:bCs/>
            <w:sz w:val="20"/>
            <w:szCs w:val="20"/>
            <w:rtl/>
          </w:rPr>
          <w:t xml:space="preserve"> </w:t>
        </w:r>
        <w:r w:rsidRPr="00E31E7E">
          <w:rPr>
            <w:rFonts w:cs="Arial" w:hint="cs"/>
            <w:b/>
            <w:bCs/>
            <w:sz w:val="20"/>
            <w:szCs w:val="20"/>
            <w:rtl/>
          </w:rPr>
          <w:t>من</w:t>
        </w:r>
        <w:r w:rsidRPr="00E31E7E">
          <w:rPr>
            <w:rFonts w:cs="Arial"/>
            <w:b/>
            <w:bCs/>
            <w:sz w:val="20"/>
            <w:szCs w:val="20"/>
            <w:rtl/>
          </w:rPr>
          <w:t xml:space="preserve"> </w:t>
        </w:r>
        <w:r w:rsidRPr="00E31E7E">
          <w:rPr>
            <w:rFonts w:cs="Arial" w:hint="cs"/>
            <w:b/>
            <w:bCs/>
            <w:sz w:val="20"/>
            <w:szCs w:val="20"/>
            <w:rtl/>
          </w:rPr>
          <w:t>أجل</w:t>
        </w:r>
        <w:r w:rsidRPr="00E31E7E">
          <w:rPr>
            <w:rFonts w:cs="Arial"/>
            <w:b/>
            <w:bCs/>
            <w:sz w:val="20"/>
            <w:szCs w:val="20"/>
            <w:rtl/>
          </w:rPr>
          <w:t xml:space="preserve"> </w:t>
        </w:r>
        <w:r w:rsidRPr="00E31E7E">
          <w:rPr>
            <w:rFonts w:cs="Arial" w:hint="cs"/>
            <w:b/>
            <w:bCs/>
            <w:sz w:val="20"/>
            <w:szCs w:val="20"/>
            <w:rtl/>
          </w:rPr>
          <w:t>الفعل</w:t>
        </w:r>
        <w:r w:rsidRPr="00E31E7E">
          <w:rPr>
            <w:rFonts w:cs="Arial"/>
            <w:b/>
            <w:bCs/>
            <w:sz w:val="20"/>
            <w:szCs w:val="20"/>
            <w:rtl/>
          </w:rPr>
          <w:t xml:space="preserve"> </w:t>
        </w:r>
        <w:proofErr w:type="spellStart"/>
        <w:r w:rsidRPr="00E31E7E">
          <w:rPr>
            <w:rFonts w:cs="Arial" w:hint="cs"/>
            <w:b/>
            <w:bCs/>
            <w:sz w:val="20"/>
            <w:szCs w:val="20"/>
            <w:rtl/>
          </w:rPr>
          <w:t>المواطني</w:t>
        </w:r>
        <w:proofErr w:type="spellEnd"/>
        <w:r w:rsidRPr="00E31E7E">
          <w:rPr>
            <w:rFonts w:cs="Arial"/>
            <w:b/>
            <w:bCs/>
            <w:sz w:val="20"/>
            <w:szCs w:val="20"/>
            <w:rtl/>
          </w:rPr>
          <w:t xml:space="preserve">. </w:t>
        </w:r>
        <w:r w:rsidRPr="00E31E7E">
          <w:rPr>
            <w:rFonts w:cs="Arial" w:hint="cs"/>
            <w:b/>
            <w:bCs/>
            <w:sz w:val="20"/>
            <w:szCs w:val="20"/>
            <w:rtl/>
          </w:rPr>
          <w:t>عضو</w:t>
        </w:r>
        <w:r w:rsidRPr="00E31E7E">
          <w:rPr>
            <w:rFonts w:cs="Arial"/>
            <w:b/>
            <w:bCs/>
            <w:sz w:val="20"/>
            <w:szCs w:val="20"/>
            <w:rtl/>
          </w:rPr>
          <w:t xml:space="preserve"> </w:t>
        </w:r>
        <w:r w:rsidRPr="00E31E7E">
          <w:rPr>
            <w:rFonts w:cs="Arial" w:hint="cs"/>
            <w:b/>
            <w:bCs/>
            <w:sz w:val="20"/>
            <w:szCs w:val="20"/>
            <w:rtl/>
          </w:rPr>
          <w:t>الشبكة</w:t>
        </w:r>
        <w:r w:rsidRPr="00E31E7E">
          <w:rPr>
            <w:rFonts w:cs="Arial"/>
            <w:b/>
            <w:bCs/>
            <w:sz w:val="20"/>
            <w:szCs w:val="20"/>
            <w:rtl/>
          </w:rPr>
          <w:t xml:space="preserve"> </w:t>
        </w:r>
        <w:r w:rsidRPr="00E31E7E">
          <w:rPr>
            <w:rFonts w:cs="Arial" w:hint="cs"/>
            <w:b/>
            <w:bCs/>
            <w:sz w:val="20"/>
            <w:szCs w:val="20"/>
            <w:rtl/>
          </w:rPr>
          <w:t>الدولية</w:t>
        </w:r>
        <w:r w:rsidRPr="00E31E7E">
          <w:rPr>
            <w:rFonts w:cs="Arial"/>
            <w:b/>
            <w:bCs/>
            <w:sz w:val="20"/>
            <w:szCs w:val="20"/>
            <w:rtl/>
          </w:rPr>
          <w:t xml:space="preserve"> </w:t>
        </w:r>
        <w:r w:rsidRPr="00E31E7E">
          <w:rPr>
            <w:rFonts w:cs="Arial" w:hint="cs"/>
            <w:b/>
            <w:bCs/>
            <w:sz w:val="20"/>
            <w:szCs w:val="20"/>
            <w:rtl/>
          </w:rPr>
          <w:t>للجنة</w:t>
        </w:r>
        <w:r w:rsidRPr="00E31E7E">
          <w:rPr>
            <w:rFonts w:cs="Arial"/>
            <w:b/>
            <w:bCs/>
            <w:sz w:val="20"/>
            <w:szCs w:val="20"/>
            <w:rtl/>
          </w:rPr>
          <w:t xml:space="preserve"> </w:t>
        </w:r>
        <w:r w:rsidRPr="00E31E7E">
          <w:rPr>
            <w:rFonts w:cs="Arial" w:hint="cs"/>
            <w:b/>
            <w:bCs/>
            <w:sz w:val="20"/>
            <w:szCs w:val="20"/>
            <w:rtl/>
          </w:rPr>
          <w:t>من</w:t>
        </w:r>
        <w:r w:rsidRPr="00E31E7E">
          <w:rPr>
            <w:rFonts w:cs="Arial"/>
            <w:b/>
            <w:bCs/>
            <w:sz w:val="20"/>
            <w:szCs w:val="20"/>
            <w:rtl/>
          </w:rPr>
          <w:t xml:space="preserve"> </w:t>
        </w:r>
        <w:r w:rsidRPr="00E31E7E">
          <w:rPr>
            <w:rFonts w:cs="Arial" w:hint="cs"/>
            <w:b/>
            <w:bCs/>
            <w:sz w:val="20"/>
            <w:szCs w:val="20"/>
            <w:rtl/>
          </w:rPr>
          <w:t>أجل</w:t>
        </w:r>
        <w:r w:rsidRPr="00E31E7E">
          <w:rPr>
            <w:rFonts w:cs="Arial"/>
            <w:b/>
            <w:bCs/>
            <w:sz w:val="20"/>
            <w:szCs w:val="20"/>
            <w:rtl/>
          </w:rPr>
          <w:t xml:space="preserve"> </w:t>
        </w:r>
        <w:proofErr w:type="gramStart"/>
        <w:r w:rsidRPr="00E31E7E">
          <w:rPr>
            <w:rFonts w:cs="Arial" w:hint="cs"/>
            <w:b/>
            <w:bCs/>
            <w:sz w:val="20"/>
            <w:szCs w:val="20"/>
            <w:rtl/>
          </w:rPr>
          <w:t>إلغاء</w:t>
        </w:r>
        <w:proofErr w:type="gramEnd"/>
        <w:r w:rsidRPr="00E31E7E">
          <w:rPr>
            <w:rFonts w:cs="Arial"/>
            <w:b/>
            <w:bCs/>
            <w:sz w:val="20"/>
            <w:szCs w:val="20"/>
            <w:rtl/>
          </w:rPr>
          <w:t xml:space="preserve"> </w:t>
        </w:r>
        <w:r w:rsidRPr="00E31E7E">
          <w:rPr>
            <w:rFonts w:cs="Arial" w:hint="cs"/>
            <w:b/>
            <w:bCs/>
            <w:sz w:val="20"/>
            <w:szCs w:val="20"/>
            <w:rtl/>
          </w:rPr>
          <w:t>الديون غير الشرعية</w:t>
        </w:r>
      </w:p>
      <w:p w:rsidR="00D84B67" w:rsidRDefault="00D84B67" w:rsidP="00D84B67">
        <w:pPr>
          <w:pStyle w:val="Pieddepage"/>
          <w:bidi/>
          <w:jc w:val="center"/>
          <w:rPr>
            <w:rFonts w:cs="Arial"/>
            <w:rtl/>
          </w:rPr>
        </w:pPr>
        <w:r>
          <w:rPr>
            <w:rFonts w:cs="Arial" w:hint="cs"/>
            <w:rtl/>
          </w:rPr>
          <w:t>المقر</w:t>
        </w:r>
        <w:r>
          <w:rPr>
            <w:rFonts w:cs="Arial"/>
            <w:rtl/>
          </w:rPr>
          <w:t xml:space="preserve"> </w:t>
        </w:r>
        <w:r>
          <w:rPr>
            <w:rFonts w:cs="Arial" w:hint="cs"/>
            <w:rtl/>
          </w:rPr>
          <w:t>المركزي</w:t>
        </w:r>
        <w:r>
          <w:rPr>
            <w:rFonts w:cs="Arial"/>
            <w:rtl/>
          </w:rPr>
          <w:t xml:space="preserve">: </w:t>
        </w:r>
        <w:r>
          <w:rPr>
            <w:rFonts w:cs="Arial" w:hint="cs"/>
            <w:rtl/>
          </w:rPr>
          <w:t>رقم</w:t>
        </w:r>
        <w:r>
          <w:rPr>
            <w:rFonts w:cs="Arial"/>
            <w:rtl/>
          </w:rPr>
          <w:t xml:space="preserve"> 140</w:t>
        </w:r>
        <w:r>
          <w:rPr>
            <w:rFonts w:cs="Arial" w:hint="cs"/>
            <w:rtl/>
          </w:rPr>
          <w:t>،</w:t>
        </w:r>
        <w:r>
          <w:rPr>
            <w:rFonts w:cs="Arial"/>
            <w:rtl/>
          </w:rPr>
          <w:t xml:space="preserve"> </w:t>
        </w:r>
        <w:r>
          <w:rPr>
            <w:rFonts w:cs="Arial" w:hint="cs"/>
            <w:rtl/>
          </w:rPr>
          <w:t>زنقة</w:t>
        </w:r>
        <w:r>
          <w:rPr>
            <w:rFonts w:cs="Arial"/>
            <w:rtl/>
          </w:rPr>
          <w:t xml:space="preserve"> </w:t>
        </w:r>
        <w:r>
          <w:rPr>
            <w:rFonts w:cs="Arial" w:hint="cs"/>
            <w:rtl/>
          </w:rPr>
          <w:t>القاضي</w:t>
        </w:r>
        <w:r>
          <w:rPr>
            <w:rFonts w:cs="Arial"/>
            <w:rtl/>
          </w:rPr>
          <w:t xml:space="preserve"> </w:t>
        </w:r>
        <w:proofErr w:type="spellStart"/>
        <w:r>
          <w:rPr>
            <w:rFonts w:cs="Arial" w:hint="cs"/>
            <w:rtl/>
          </w:rPr>
          <w:t>البريبري</w:t>
        </w:r>
        <w:proofErr w:type="spellEnd"/>
        <w:r>
          <w:rPr>
            <w:rFonts w:cs="Arial" w:hint="cs"/>
            <w:rtl/>
          </w:rPr>
          <w:t>،</w:t>
        </w:r>
        <w:r>
          <w:rPr>
            <w:rFonts w:cs="Arial"/>
            <w:rtl/>
          </w:rPr>
          <w:t xml:space="preserve"> </w:t>
        </w:r>
        <w:r>
          <w:rPr>
            <w:rFonts w:cs="Arial" w:hint="cs"/>
            <w:rtl/>
          </w:rPr>
          <w:t>حي</w:t>
        </w:r>
        <w:r>
          <w:rPr>
            <w:rFonts w:cs="Arial"/>
            <w:rtl/>
          </w:rPr>
          <w:t xml:space="preserve"> </w:t>
        </w:r>
        <w:r>
          <w:rPr>
            <w:rFonts w:cs="Arial" w:hint="cs"/>
            <w:rtl/>
          </w:rPr>
          <w:t>العكاري،</w:t>
        </w:r>
        <w:r>
          <w:rPr>
            <w:rFonts w:cs="Arial"/>
            <w:rtl/>
          </w:rPr>
          <w:t xml:space="preserve"> </w:t>
        </w:r>
        <w:r>
          <w:rPr>
            <w:rFonts w:cs="Arial" w:hint="cs"/>
            <w:rtl/>
          </w:rPr>
          <w:t>الرباط</w:t>
        </w:r>
        <w:r>
          <w:rPr>
            <w:rFonts w:cs="Arial"/>
            <w:rtl/>
          </w:rPr>
          <w:t xml:space="preserve">. </w:t>
        </w:r>
        <w:r>
          <w:rPr>
            <w:rFonts w:cs="Arial" w:hint="cs"/>
            <w:rtl/>
          </w:rPr>
          <w:t>المغرب</w:t>
        </w:r>
        <w:r>
          <w:rPr>
            <w:rFonts w:cs="Arial"/>
            <w:rtl/>
          </w:rPr>
          <w:t>.</w:t>
        </w:r>
      </w:p>
      <w:p w:rsidR="00B44A33" w:rsidRPr="00D84B67" w:rsidRDefault="00D84B67" w:rsidP="00D84B67">
        <w:pPr>
          <w:pStyle w:val="Pieddepage"/>
          <w:bidi/>
          <w:jc w:val="center"/>
        </w:pPr>
        <w:r w:rsidRPr="00D529CB">
          <w:rPr>
            <w:rFonts w:cs="Arial" w:hint="cs"/>
            <w:color w:val="000000" w:themeColor="text1"/>
            <w:rtl/>
          </w:rPr>
          <w:t>البريد</w:t>
        </w:r>
        <w:r>
          <w:rPr>
            <w:rFonts w:cs="Arial" w:hint="cs"/>
            <w:color w:val="000000" w:themeColor="text1"/>
            <w:rtl/>
          </w:rPr>
          <w:t>:</w:t>
        </w:r>
        <w:r w:rsidRPr="00D529CB">
          <w:rPr>
            <w:rFonts w:cs="Arial" w:hint="cs"/>
            <w:color w:val="000000" w:themeColor="text1"/>
            <w:rtl/>
          </w:rPr>
          <w:t xml:space="preserve"> </w:t>
        </w:r>
        <w:r w:rsidRPr="00D529CB">
          <w:rPr>
            <w:color w:val="000000" w:themeColor="text1"/>
          </w:rPr>
          <w:t xml:space="preserve"> </w:t>
        </w:r>
        <w:hyperlink r:id="rId1" w:history="1">
          <w:r w:rsidRPr="00D529CB">
            <w:rPr>
              <w:rStyle w:val="Lienhypertexte"/>
              <w:rFonts w:ascii="Arial" w:hAnsi="Arial" w:cs="Arial"/>
              <w:b/>
              <w:bCs/>
              <w:color w:val="000000" w:themeColor="text1"/>
              <w:sz w:val="19"/>
              <w:szCs w:val="19"/>
              <w:u w:val="none"/>
              <w:shd w:val="clear" w:color="auto" w:fill="FFFFFF"/>
            </w:rPr>
            <w:t>attac.cadtm.maroc@gmail.com</w:t>
          </w:r>
        </w:hyperlink>
        <w:r w:rsidRPr="003121F9">
          <w:rPr>
            <w:rFonts w:ascii="Arial" w:hAnsi="Arial" w:cs="Arial" w:hint="cs"/>
            <w:color w:val="000000" w:themeColor="text1"/>
            <w:sz w:val="19"/>
            <w:szCs w:val="19"/>
            <w:shd w:val="clear" w:color="auto" w:fill="FFFFFF"/>
            <w:rtl/>
          </w:rPr>
          <w:t xml:space="preserve"> الموقع:</w:t>
        </w:r>
        <w:r w:rsidRPr="00916C52">
          <w:rPr>
            <w:rFonts w:ascii="Arial" w:hAnsi="Arial" w:cs="Arial"/>
            <w:b/>
            <w:bCs/>
            <w:color w:val="000000" w:themeColor="text1"/>
            <w:sz w:val="19"/>
            <w:szCs w:val="19"/>
            <w:shd w:val="clear" w:color="auto" w:fill="FFFFFF"/>
          </w:rPr>
          <w:t>www.</w:t>
        </w:r>
        <w:r w:rsidRPr="00916C52">
          <w:rPr>
            <w:b/>
            <w:bCs/>
            <w:color w:val="000000" w:themeColor="text1"/>
          </w:rPr>
          <w:t>attacmaroc.org</w:t>
        </w:r>
        <w:r w:rsidRPr="00916C52">
          <w:rPr>
            <w:b/>
            <w:bCs/>
          </w:rPr>
          <w:t xml:space="preserve">  </w:t>
        </w:r>
        <w:r w:rsidRPr="00916C52">
          <w:rPr>
            <w:rFonts w:hint="cs"/>
            <w:b/>
            <w:bCs/>
            <w:rtl/>
          </w:rPr>
          <w:t xml:space="preserve"> </w:t>
        </w:r>
        <w:r w:rsidRPr="00916C52">
          <w:rPr>
            <w:b/>
            <w:bCs/>
          </w:rPr>
          <w:t xml:space="preserve"> </w:t>
        </w:r>
        <w:r>
          <w:rPr>
            <w:rFonts w:cs="Arial" w:hint="cs"/>
            <w:rtl/>
          </w:rPr>
          <w:t>هاتف:</w:t>
        </w:r>
        <w:r>
          <w:rPr>
            <w:rFonts w:cs="Arial"/>
            <w:rtl/>
          </w:rPr>
          <w:t xml:space="preserve"> </w:t>
        </w:r>
        <w:r>
          <w:rPr>
            <w:rFonts w:cs="Arial"/>
            <w:b/>
            <w:bCs/>
          </w:rPr>
          <w:t>06 61 17 30 39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0B" w:rsidRDefault="0041210B" w:rsidP="00B44A33">
      <w:pPr>
        <w:spacing w:after="0" w:line="240" w:lineRule="auto"/>
      </w:pPr>
      <w:r>
        <w:separator/>
      </w:r>
    </w:p>
  </w:footnote>
  <w:footnote w:type="continuationSeparator" w:id="0">
    <w:p w:rsidR="0041210B" w:rsidRDefault="0041210B" w:rsidP="00B4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18" w:rsidRPr="00916C52" w:rsidRDefault="00D84B67" w:rsidP="00916C52">
    <w:pPr>
      <w:bidi/>
      <w:spacing w:after="0"/>
      <w:rPr>
        <w:rFonts w:asciiTheme="majorBidi" w:hAnsiTheme="majorBidi" w:cstheme="majorBidi"/>
        <w:b/>
        <w:bCs/>
        <w:sz w:val="28"/>
        <w:szCs w:val="28"/>
        <w:rtl/>
        <w:lang w:bidi="ar-MA"/>
      </w:rPr>
    </w:pPr>
    <w:r>
      <w:rPr>
        <w:rFonts w:asciiTheme="majorBidi" w:hAnsiTheme="majorBidi" w:cstheme="majorBidi"/>
        <w:b/>
        <w:bCs/>
        <w:noProof/>
        <w:sz w:val="32"/>
        <w:szCs w:val="32"/>
        <w:rtl/>
        <w:lang w:val="en-US"/>
      </w:rPr>
      <mc:AlternateContent>
        <mc:Choice Requires="wps">
          <w:drawing>
            <wp:anchor distT="0" distB="0" distL="114300" distR="114300" simplePos="0" relativeHeight="251659264" behindDoc="0" locked="0" layoutInCell="1" allowOverlap="1" wp14:anchorId="290DC741" wp14:editId="10A1DF02">
              <wp:simplePos x="0" y="0"/>
              <wp:positionH relativeFrom="column">
                <wp:posOffset>57785</wp:posOffset>
              </wp:positionH>
              <wp:positionV relativeFrom="paragraph">
                <wp:posOffset>-249555</wp:posOffset>
              </wp:positionV>
              <wp:extent cx="1143000" cy="9144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1430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B67" w:rsidRDefault="00D84B67">
                          <w:r>
                            <w:rPr>
                              <w:rFonts w:ascii="Times New Roman" w:eastAsia="Times New Roman" w:hAnsi="Times New Roman" w:cs="Times New Roman"/>
                              <w:noProof/>
                              <w:color w:val="222222"/>
                              <w:sz w:val="36"/>
                              <w:szCs w:val="36"/>
                              <w:rtl/>
                              <w:lang w:val="en-US"/>
                            </w:rPr>
                            <w:drawing>
                              <wp:inline distT="0" distB="0" distL="0" distR="0" wp14:anchorId="4F99CC3F" wp14:editId="5A3D5F15">
                                <wp:extent cx="953770" cy="664233"/>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t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664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4.55pt;margin-top:-19.65pt;width:90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" fillcolor="white [3201]" stroked="f" strokeweight=".5pt">
              <v:textbox>
                <w:txbxContent>
                  <w:p w:rsidR="00D84B67" w:rsidRDefault="00D84B67">
                    <w:r>
                      <w:rPr>
                        <w:rFonts w:ascii="Times New Roman" w:eastAsia="Times New Roman" w:hAnsi="Times New Roman" w:cs="Times New Roman"/>
                        <w:noProof/>
                        <w:color w:val="222222"/>
                        <w:sz w:val="36"/>
                        <w:szCs w:val="36"/>
                        <w:rtl/>
                        <w:lang w:eastAsia="fr-FR"/>
                      </w:rPr>
                      <w:drawing>
                        <wp:inline distT="0" distB="0" distL="0" distR="0" wp14:anchorId="4F99CC3F" wp14:editId="5A3D5F15">
                          <wp:extent cx="953770" cy="664233"/>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ta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770" cy="664233"/>
                                  </a:xfrm>
                                  <a:prstGeom prst="rect">
                                    <a:avLst/>
                                  </a:prstGeom>
                                </pic:spPr>
                              </pic:pic>
                            </a:graphicData>
                          </a:graphic>
                        </wp:inline>
                      </w:drawing>
                    </w:r>
                  </w:p>
                </w:txbxContent>
              </v:textbox>
            </v:shape>
          </w:pict>
        </mc:Fallback>
      </mc:AlternateContent>
    </w:r>
    <w:r w:rsidR="00736718" w:rsidRPr="003D30FC">
      <w:rPr>
        <w:rFonts w:asciiTheme="majorBidi" w:hAnsiTheme="majorBidi" w:cstheme="majorBidi"/>
        <w:b/>
        <w:bCs/>
        <w:sz w:val="32"/>
        <w:szCs w:val="32"/>
        <w:rtl/>
        <w:lang w:bidi="ar-MA"/>
      </w:rPr>
      <w:t>أطاك المغرب</w:t>
    </w:r>
    <w:r w:rsidR="00736718" w:rsidRPr="003D30FC">
      <w:rPr>
        <w:rFonts w:asciiTheme="majorBidi" w:hAnsiTheme="majorBidi" w:cstheme="majorBidi"/>
        <w:b/>
        <w:bCs/>
        <w:sz w:val="32"/>
        <w:szCs w:val="32"/>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p>
  <w:p w:rsidR="00736718" w:rsidRPr="003D30FC" w:rsidRDefault="00736718" w:rsidP="003D30FC">
    <w:pPr>
      <w:bidi/>
      <w:spacing w:after="0"/>
      <w:rPr>
        <w:rFonts w:asciiTheme="majorBidi" w:hAnsiTheme="majorBidi" w:cstheme="majorBidi"/>
        <w:b/>
        <w:bCs/>
        <w:sz w:val="28"/>
        <w:szCs w:val="28"/>
        <w:lang w:bidi="ar-MA"/>
      </w:rPr>
    </w:pPr>
    <w:r w:rsidRPr="00916C52">
      <w:rPr>
        <w:rFonts w:asciiTheme="majorBidi" w:hAnsiTheme="majorBidi" w:cstheme="majorBidi"/>
        <w:b/>
        <w:bCs/>
        <w:sz w:val="28"/>
        <w:szCs w:val="28"/>
        <w:rtl/>
        <w:lang w:bidi="ar-MA"/>
      </w:rPr>
      <w:t>عضو الشبكة الدولية للجنة</w:t>
    </w:r>
    <w:r w:rsidR="003D30FC">
      <w:rPr>
        <w:rFonts w:asciiTheme="majorBidi" w:hAnsiTheme="majorBidi" w:cstheme="majorBidi"/>
        <w:b/>
        <w:bCs/>
        <w:sz w:val="28"/>
        <w:szCs w:val="28"/>
        <w:lang w:bidi="ar-MA"/>
      </w:rPr>
      <w:t xml:space="preserve"> </w:t>
    </w:r>
    <w:r w:rsidRPr="00916C52">
      <w:rPr>
        <w:rFonts w:asciiTheme="majorBidi" w:hAnsiTheme="majorBidi" w:cstheme="majorBidi"/>
        <w:b/>
        <w:bCs/>
        <w:sz w:val="28"/>
        <w:szCs w:val="28"/>
        <w:rtl/>
        <w:lang w:bidi="ar-MA"/>
      </w:rPr>
      <w:t xml:space="preserve">من أجل </w:t>
    </w:r>
    <w:proofErr w:type="gramStart"/>
    <w:r w:rsidRPr="00916C52">
      <w:rPr>
        <w:rFonts w:asciiTheme="majorBidi" w:hAnsiTheme="majorBidi" w:cstheme="majorBidi"/>
        <w:b/>
        <w:bCs/>
        <w:sz w:val="28"/>
        <w:szCs w:val="28"/>
        <w:rtl/>
        <w:lang w:bidi="ar-MA"/>
      </w:rPr>
      <w:t>إلغاء</w:t>
    </w:r>
    <w:proofErr w:type="gramEnd"/>
    <w:r w:rsidRPr="00916C52">
      <w:rPr>
        <w:rFonts w:asciiTheme="majorBidi" w:hAnsiTheme="majorBidi" w:cstheme="majorBidi"/>
        <w:b/>
        <w:bCs/>
        <w:sz w:val="28"/>
        <w:szCs w:val="28"/>
        <w:rtl/>
        <w:lang w:bidi="ar-MA"/>
      </w:rPr>
      <w:t xml:space="preserve"> </w:t>
    </w:r>
    <w:r w:rsidRPr="00916C52">
      <w:rPr>
        <w:rFonts w:asciiTheme="majorBidi" w:hAnsiTheme="majorBidi" w:cstheme="majorBidi" w:hint="cs"/>
        <w:b/>
        <w:bCs/>
        <w:sz w:val="28"/>
        <w:szCs w:val="28"/>
        <w:rtl/>
        <w:lang w:bidi="ar-MA"/>
      </w:rPr>
      <w:t>ال</w:t>
    </w:r>
    <w:r w:rsidRPr="00916C52">
      <w:rPr>
        <w:rFonts w:asciiTheme="majorBidi" w:hAnsiTheme="majorBidi" w:cstheme="majorBidi"/>
        <w:b/>
        <w:bCs/>
        <w:sz w:val="28"/>
        <w:szCs w:val="28"/>
        <w:rtl/>
        <w:lang w:bidi="ar-MA"/>
      </w:rPr>
      <w:t>ديون غير الشرعية</w:t>
    </w:r>
    <w:r w:rsidRPr="00916C52">
      <w:rPr>
        <w:rFonts w:asciiTheme="majorBidi" w:hAnsiTheme="majorBidi" w:cstheme="majorBidi" w:hint="cs"/>
        <w:b/>
        <w:bCs/>
        <w:sz w:val="28"/>
        <w:szCs w:val="28"/>
        <w:rtl/>
        <w:lang w:bidi="ar-MA"/>
      </w:rPr>
      <w:t xml:space="preserve"> </w:t>
    </w:r>
    <w:r>
      <w:rPr>
        <w:rFonts w:asciiTheme="majorBidi" w:hAnsiTheme="majorBidi" w:cstheme="majorBidi" w:hint="cs"/>
        <w:b/>
        <w:bCs/>
        <w:sz w:val="32"/>
        <w:szCs w:val="32"/>
        <w:rtl/>
        <w:lang w:bidi="ar-MA"/>
      </w:rPr>
      <w:t xml:space="preserve">                               </w:t>
    </w:r>
  </w:p>
  <w:p w:rsidR="00736718" w:rsidRDefault="007367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35pt;height:225.35pt" o:bullet="t">
        <v:imagedata r:id="rId1" o:title="logo attac"/>
      </v:shape>
    </w:pict>
  </w:numPicBullet>
  <w:abstractNum w:abstractNumId="0">
    <w:nsid w:val="15FD50D8"/>
    <w:multiLevelType w:val="hybridMultilevel"/>
    <w:tmpl w:val="02E095EE"/>
    <w:lvl w:ilvl="0" w:tplc="97CABBFA">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7C12EE"/>
    <w:multiLevelType w:val="hybridMultilevel"/>
    <w:tmpl w:val="D640F43C"/>
    <w:lvl w:ilvl="0" w:tplc="3CF00BC4">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06A06CD"/>
    <w:multiLevelType w:val="hybridMultilevel"/>
    <w:tmpl w:val="EDDEE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D17A2D"/>
    <w:multiLevelType w:val="hybridMultilevel"/>
    <w:tmpl w:val="159205CC"/>
    <w:lvl w:ilvl="0" w:tplc="819CD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F10296"/>
    <w:multiLevelType w:val="hybridMultilevel"/>
    <w:tmpl w:val="4BEAA09C"/>
    <w:lvl w:ilvl="0" w:tplc="D0EEF666">
      <w:numFmt w:val="bullet"/>
      <w:lvlText w:val="-"/>
      <w:lvlJc w:val="left"/>
      <w:pPr>
        <w:ind w:left="1080" w:hanging="360"/>
      </w:pPr>
      <w:rPr>
        <w:rFonts w:ascii="Arial" w:eastAsia="Times New Roman" w:hAnsi="Arial" w:cs="Arial" w:hint="default"/>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27B11AB"/>
    <w:multiLevelType w:val="hybridMultilevel"/>
    <w:tmpl w:val="0C88FB6A"/>
    <w:lvl w:ilvl="0" w:tplc="F8F8C8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982CE1"/>
    <w:multiLevelType w:val="hybridMultilevel"/>
    <w:tmpl w:val="541AFA84"/>
    <w:lvl w:ilvl="0" w:tplc="212E65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941E22"/>
    <w:multiLevelType w:val="hybridMultilevel"/>
    <w:tmpl w:val="17662CEC"/>
    <w:lvl w:ilvl="0" w:tplc="17149C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4"/>
    <w:rsid w:val="00016F97"/>
    <w:rsid w:val="00050DC5"/>
    <w:rsid w:val="000658AC"/>
    <w:rsid w:val="00072794"/>
    <w:rsid w:val="000A38BB"/>
    <w:rsid w:val="000C591F"/>
    <w:rsid w:val="000E4D8E"/>
    <w:rsid w:val="00114752"/>
    <w:rsid w:val="001962DB"/>
    <w:rsid w:val="001A5ECE"/>
    <w:rsid w:val="001C1D72"/>
    <w:rsid w:val="001F1648"/>
    <w:rsid w:val="0023689A"/>
    <w:rsid w:val="00250447"/>
    <w:rsid w:val="0025615C"/>
    <w:rsid w:val="0027154C"/>
    <w:rsid w:val="002812FF"/>
    <w:rsid w:val="002B042B"/>
    <w:rsid w:val="002B0A0E"/>
    <w:rsid w:val="002B72B5"/>
    <w:rsid w:val="002D1A4A"/>
    <w:rsid w:val="0030297E"/>
    <w:rsid w:val="003121F9"/>
    <w:rsid w:val="003343E9"/>
    <w:rsid w:val="00353BBC"/>
    <w:rsid w:val="003800D1"/>
    <w:rsid w:val="0038159A"/>
    <w:rsid w:val="003A097C"/>
    <w:rsid w:val="003D30FC"/>
    <w:rsid w:val="003E2C7C"/>
    <w:rsid w:val="003F4E17"/>
    <w:rsid w:val="00410555"/>
    <w:rsid w:val="004111CF"/>
    <w:rsid w:val="0041210B"/>
    <w:rsid w:val="0042009C"/>
    <w:rsid w:val="00461285"/>
    <w:rsid w:val="004738D3"/>
    <w:rsid w:val="0049499B"/>
    <w:rsid w:val="004C512D"/>
    <w:rsid w:val="004F6672"/>
    <w:rsid w:val="0050489E"/>
    <w:rsid w:val="005832B8"/>
    <w:rsid w:val="005A64D4"/>
    <w:rsid w:val="005B4EC1"/>
    <w:rsid w:val="005E53D2"/>
    <w:rsid w:val="005F4B20"/>
    <w:rsid w:val="00663B1A"/>
    <w:rsid w:val="00666234"/>
    <w:rsid w:val="00687A16"/>
    <w:rsid w:val="00695F5A"/>
    <w:rsid w:val="00700469"/>
    <w:rsid w:val="00700D37"/>
    <w:rsid w:val="007075AB"/>
    <w:rsid w:val="007101B7"/>
    <w:rsid w:val="00736718"/>
    <w:rsid w:val="007748E5"/>
    <w:rsid w:val="0081611F"/>
    <w:rsid w:val="00864269"/>
    <w:rsid w:val="008A129B"/>
    <w:rsid w:val="00916C52"/>
    <w:rsid w:val="00921CFD"/>
    <w:rsid w:val="009C2540"/>
    <w:rsid w:val="009D322C"/>
    <w:rsid w:val="009E0931"/>
    <w:rsid w:val="00A3614D"/>
    <w:rsid w:val="00A5197D"/>
    <w:rsid w:val="00A634AF"/>
    <w:rsid w:val="00A755F4"/>
    <w:rsid w:val="00AC7EEB"/>
    <w:rsid w:val="00B12AA6"/>
    <w:rsid w:val="00B26916"/>
    <w:rsid w:val="00B44A33"/>
    <w:rsid w:val="00B46859"/>
    <w:rsid w:val="00B5200D"/>
    <w:rsid w:val="00B55C59"/>
    <w:rsid w:val="00B744AB"/>
    <w:rsid w:val="00C0309A"/>
    <w:rsid w:val="00C153D3"/>
    <w:rsid w:val="00C168A2"/>
    <w:rsid w:val="00C20CDC"/>
    <w:rsid w:val="00C61D83"/>
    <w:rsid w:val="00C85966"/>
    <w:rsid w:val="00CE4974"/>
    <w:rsid w:val="00D10FA6"/>
    <w:rsid w:val="00D51D9F"/>
    <w:rsid w:val="00D529CB"/>
    <w:rsid w:val="00D81347"/>
    <w:rsid w:val="00D84B67"/>
    <w:rsid w:val="00DF3F95"/>
    <w:rsid w:val="00E31E7E"/>
    <w:rsid w:val="00EC6259"/>
    <w:rsid w:val="00EF1434"/>
    <w:rsid w:val="00FE4A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434"/>
    <w:rPr>
      <w:rFonts w:ascii="Tahoma" w:hAnsi="Tahoma" w:cs="Tahoma"/>
      <w:sz w:val="16"/>
      <w:szCs w:val="16"/>
    </w:rPr>
  </w:style>
  <w:style w:type="paragraph" w:styleId="En-tte">
    <w:name w:val="header"/>
    <w:basedOn w:val="Normal"/>
    <w:link w:val="En-tteCar"/>
    <w:uiPriority w:val="99"/>
    <w:unhideWhenUsed/>
    <w:rsid w:val="00B44A33"/>
    <w:pPr>
      <w:tabs>
        <w:tab w:val="center" w:pos="4153"/>
        <w:tab w:val="right" w:pos="8306"/>
      </w:tabs>
      <w:spacing w:after="0" w:line="240" w:lineRule="auto"/>
    </w:pPr>
  </w:style>
  <w:style w:type="character" w:customStyle="1" w:styleId="En-tteCar">
    <w:name w:val="En-tête Car"/>
    <w:basedOn w:val="Policepardfaut"/>
    <w:link w:val="En-tte"/>
    <w:uiPriority w:val="99"/>
    <w:rsid w:val="00B44A33"/>
  </w:style>
  <w:style w:type="paragraph" w:styleId="Pieddepage">
    <w:name w:val="footer"/>
    <w:basedOn w:val="Normal"/>
    <w:link w:val="PieddepageCar"/>
    <w:uiPriority w:val="99"/>
    <w:unhideWhenUsed/>
    <w:rsid w:val="00B44A3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44A33"/>
  </w:style>
  <w:style w:type="paragraph" w:styleId="Paragraphedeliste">
    <w:name w:val="List Paragraph"/>
    <w:basedOn w:val="Normal"/>
    <w:uiPriority w:val="34"/>
    <w:qFormat/>
    <w:rsid w:val="00B44A33"/>
    <w:pPr>
      <w:ind w:left="720"/>
      <w:contextualSpacing/>
    </w:pPr>
  </w:style>
  <w:style w:type="paragraph" w:styleId="NormalWeb">
    <w:name w:val="Normal (Web)"/>
    <w:basedOn w:val="Normal"/>
    <w:uiPriority w:val="99"/>
    <w:semiHidden/>
    <w:unhideWhenUsed/>
    <w:rsid w:val="00302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297E"/>
    <w:rPr>
      <w:b/>
      <w:bCs/>
    </w:rPr>
  </w:style>
  <w:style w:type="character" w:styleId="Lienhypertexte">
    <w:name w:val="Hyperlink"/>
    <w:basedOn w:val="Policepardfaut"/>
    <w:uiPriority w:val="99"/>
    <w:unhideWhenUsed/>
    <w:rsid w:val="00736718"/>
    <w:rPr>
      <w:color w:val="0000FF" w:themeColor="hyperlink"/>
      <w:u w:val="single"/>
    </w:rPr>
  </w:style>
  <w:style w:type="character" w:customStyle="1" w:styleId="UnresolvedMention">
    <w:name w:val="Unresolved Mention"/>
    <w:basedOn w:val="Policepardfaut"/>
    <w:uiPriority w:val="99"/>
    <w:semiHidden/>
    <w:unhideWhenUsed/>
    <w:rsid w:val="00736718"/>
    <w:rPr>
      <w:color w:val="808080"/>
      <w:shd w:val="clear" w:color="auto" w:fill="E6E6E6"/>
    </w:rPr>
  </w:style>
  <w:style w:type="character" w:styleId="Numrodepage">
    <w:name w:val="page number"/>
    <w:basedOn w:val="Policepardfaut"/>
    <w:uiPriority w:val="99"/>
    <w:unhideWhenUsed/>
    <w:rsid w:val="00D51D9F"/>
  </w:style>
  <w:style w:type="table" w:styleId="Grilledutableau">
    <w:name w:val="Table Grid"/>
    <w:basedOn w:val="TableauNormal"/>
    <w:uiPriority w:val="59"/>
    <w:rsid w:val="00B55C59"/>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434"/>
    <w:rPr>
      <w:rFonts w:ascii="Tahoma" w:hAnsi="Tahoma" w:cs="Tahoma"/>
      <w:sz w:val="16"/>
      <w:szCs w:val="16"/>
    </w:rPr>
  </w:style>
  <w:style w:type="paragraph" w:styleId="En-tte">
    <w:name w:val="header"/>
    <w:basedOn w:val="Normal"/>
    <w:link w:val="En-tteCar"/>
    <w:uiPriority w:val="99"/>
    <w:unhideWhenUsed/>
    <w:rsid w:val="00B44A33"/>
    <w:pPr>
      <w:tabs>
        <w:tab w:val="center" w:pos="4153"/>
        <w:tab w:val="right" w:pos="8306"/>
      </w:tabs>
      <w:spacing w:after="0" w:line="240" w:lineRule="auto"/>
    </w:pPr>
  </w:style>
  <w:style w:type="character" w:customStyle="1" w:styleId="En-tteCar">
    <w:name w:val="En-tête Car"/>
    <w:basedOn w:val="Policepardfaut"/>
    <w:link w:val="En-tte"/>
    <w:uiPriority w:val="99"/>
    <w:rsid w:val="00B44A33"/>
  </w:style>
  <w:style w:type="paragraph" w:styleId="Pieddepage">
    <w:name w:val="footer"/>
    <w:basedOn w:val="Normal"/>
    <w:link w:val="PieddepageCar"/>
    <w:uiPriority w:val="99"/>
    <w:unhideWhenUsed/>
    <w:rsid w:val="00B44A3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44A33"/>
  </w:style>
  <w:style w:type="paragraph" w:styleId="Paragraphedeliste">
    <w:name w:val="List Paragraph"/>
    <w:basedOn w:val="Normal"/>
    <w:uiPriority w:val="34"/>
    <w:qFormat/>
    <w:rsid w:val="00B44A33"/>
    <w:pPr>
      <w:ind w:left="720"/>
      <w:contextualSpacing/>
    </w:pPr>
  </w:style>
  <w:style w:type="paragraph" w:styleId="NormalWeb">
    <w:name w:val="Normal (Web)"/>
    <w:basedOn w:val="Normal"/>
    <w:uiPriority w:val="99"/>
    <w:semiHidden/>
    <w:unhideWhenUsed/>
    <w:rsid w:val="00302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297E"/>
    <w:rPr>
      <w:b/>
      <w:bCs/>
    </w:rPr>
  </w:style>
  <w:style w:type="character" w:styleId="Lienhypertexte">
    <w:name w:val="Hyperlink"/>
    <w:basedOn w:val="Policepardfaut"/>
    <w:uiPriority w:val="99"/>
    <w:unhideWhenUsed/>
    <w:rsid w:val="00736718"/>
    <w:rPr>
      <w:color w:val="0000FF" w:themeColor="hyperlink"/>
      <w:u w:val="single"/>
    </w:rPr>
  </w:style>
  <w:style w:type="character" w:customStyle="1" w:styleId="UnresolvedMention">
    <w:name w:val="Unresolved Mention"/>
    <w:basedOn w:val="Policepardfaut"/>
    <w:uiPriority w:val="99"/>
    <w:semiHidden/>
    <w:unhideWhenUsed/>
    <w:rsid w:val="00736718"/>
    <w:rPr>
      <w:color w:val="808080"/>
      <w:shd w:val="clear" w:color="auto" w:fill="E6E6E6"/>
    </w:rPr>
  </w:style>
  <w:style w:type="character" w:styleId="Numrodepage">
    <w:name w:val="page number"/>
    <w:basedOn w:val="Policepardfaut"/>
    <w:uiPriority w:val="99"/>
    <w:unhideWhenUsed/>
    <w:rsid w:val="00D51D9F"/>
  </w:style>
  <w:style w:type="table" w:styleId="Grilledutableau">
    <w:name w:val="Table Grid"/>
    <w:basedOn w:val="TableauNormal"/>
    <w:uiPriority w:val="59"/>
    <w:rsid w:val="00B55C59"/>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7522">
      <w:bodyDiv w:val="1"/>
      <w:marLeft w:val="0"/>
      <w:marRight w:val="0"/>
      <w:marTop w:val="0"/>
      <w:marBottom w:val="0"/>
      <w:divBdr>
        <w:top w:val="none" w:sz="0" w:space="0" w:color="auto"/>
        <w:left w:val="none" w:sz="0" w:space="0" w:color="auto"/>
        <w:bottom w:val="none" w:sz="0" w:space="0" w:color="auto"/>
        <w:right w:val="none" w:sz="0" w:space="0" w:color="auto"/>
      </w:divBdr>
    </w:div>
    <w:div w:id="606735067">
      <w:bodyDiv w:val="1"/>
      <w:marLeft w:val="0"/>
      <w:marRight w:val="0"/>
      <w:marTop w:val="0"/>
      <w:marBottom w:val="0"/>
      <w:divBdr>
        <w:top w:val="none" w:sz="0" w:space="0" w:color="auto"/>
        <w:left w:val="none" w:sz="0" w:space="0" w:color="auto"/>
        <w:bottom w:val="none" w:sz="0" w:space="0" w:color="auto"/>
        <w:right w:val="none" w:sz="0" w:space="0" w:color="auto"/>
      </w:divBdr>
    </w:div>
    <w:div w:id="923294222">
      <w:bodyDiv w:val="1"/>
      <w:marLeft w:val="0"/>
      <w:marRight w:val="0"/>
      <w:marTop w:val="0"/>
      <w:marBottom w:val="0"/>
      <w:divBdr>
        <w:top w:val="none" w:sz="0" w:space="0" w:color="auto"/>
        <w:left w:val="none" w:sz="0" w:space="0" w:color="auto"/>
        <w:bottom w:val="none" w:sz="0" w:space="0" w:color="auto"/>
        <w:right w:val="none" w:sz="0" w:space="0" w:color="auto"/>
      </w:divBdr>
    </w:div>
    <w:div w:id="1380476129">
      <w:bodyDiv w:val="1"/>
      <w:marLeft w:val="0"/>
      <w:marRight w:val="0"/>
      <w:marTop w:val="0"/>
      <w:marBottom w:val="0"/>
      <w:divBdr>
        <w:top w:val="none" w:sz="0" w:space="0" w:color="auto"/>
        <w:left w:val="none" w:sz="0" w:space="0" w:color="auto"/>
        <w:bottom w:val="none" w:sz="0" w:space="0" w:color="auto"/>
        <w:right w:val="none" w:sz="0" w:space="0" w:color="auto"/>
      </w:divBdr>
    </w:div>
    <w:div w:id="1528519468">
      <w:bodyDiv w:val="1"/>
      <w:marLeft w:val="0"/>
      <w:marRight w:val="0"/>
      <w:marTop w:val="0"/>
      <w:marBottom w:val="0"/>
      <w:divBdr>
        <w:top w:val="none" w:sz="0" w:space="0" w:color="auto"/>
        <w:left w:val="none" w:sz="0" w:space="0" w:color="auto"/>
        <w:bottom w:val="none" w:sz="0" w:space="0" w:color="auto"/>
        <w:right w:val="none" w:sz="0" w:space="0" w:color="auto"/>
      </w:divBdr>
    </w:div>
    <w:div w:id="18386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attac.cadtm.maro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B9D6-8AE2-42FB-9640-738AD689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7553</CharactersWithSpaces>
  <SharedDoc>false</SharedDoc>
  <HLinks>
    <vt:vector size="12" baseType="variant">
      <vt:variant>
        <vt:i4>2097256</vt:i4>
      </vt:variant>
      <vt:variant>
        <vt:i4>3</vt:i4>
      </vt:variant>
      <vt:variant>
        <vt:i4>0</vt:i4>
      </vt:variant>
      <vt:variant>
        <vt:i4>5</vt:i4>
      </vt:variant>
      <vt:variant>
        <vt:lpwstr>http://attacmaroc.org/</vt:lpwstr>
      </vt:variant>
      <vt:variant>
        <vt:lpwstr/>
      </vt:variant>
      <vt:variant>
        <vt:i4>2031658</vt:i4>
      </vt:variant>
      <vt:variant>
        <vt:i4>0</vt:i4>
      </vt:variant>
      <vt:variant>
        <vt:i4>0</vt:i4>
      </vt:variant>
      <vt:variant>
        <vt:i4>5</vt:i4>
      </vt:variant>
      <vt:variant>
        <vt:lpwstr>mailto:attacmaroc@gmail.com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ضيكهى</cp:lastModifiedBy>
  <cp:revision>2</cp:revision>
  <cp:lastPrinted>2018-04-30T19:27:00Z</cp:lastPrinted>
  <dcterms:created xsi:type="dcterms:W3CDTF">2018-04-30T20:59:00Z</dcterms:created>
  <dcterms:modified xsi:type="dcterms:W3CDTF">2018-04-30T20:59:00Z</dcterms:modified>
</cp:coreProperties>
</file>